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保密及竞业限制协议</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　　【拟稿注：本协议为员工股权激励示范文本包的配套签署文件，系《股权激励管理办法》第五十三条与《股权激励协议》第9.3款明文要求激励对象签署的文件，定位于以甲方（含子公司）为权利人的独立保密及竞业限制安排。本协议在性质上属于乙方与甲方《劳动合同》的补充协议，与《劳动合同》及公司依法制定并公示的规章制度共同适用；公司与乙方已另行签署保密或竞业限制条款的，应在签署前核对口径：本协议签署后就同一事项以本协议为准；在先文件中更严格且拟继续适用的条款，应在本协议中明确列明，避免被本协议取代。激励对象拒绝签署本协议的，按《股权激励管理办法》第五十三条的机制处理：无论本协议是否签署，其在任职期间及离职后【2】年内实施该条所列竞业行为的，仍构成该办法第三十八条所列过错情形，公司有权按过错情形处理其合伙份额；公司并可将签署本协议作为签署《股权激励协议》、办理入伙及缴款手续的前置条件。文中【●】为必填留空项，【】内数字为建议默认值，【目标公司】【激励对象】为统一角色代称，使用时整体替换。定稿前请删除全部拟稿注。】</w:t>
      </w:r>
    </w:p>
    <w:p>
      <w:pPr>
        <w:spacing w:after="40" w:before="40" w:line="320"/>
        <w:ind w:firstLine="480"/>
        <w:jc w:val="both"/>
      </w:pPr>
      <w:r>
        <w:rPr>
          <w:rFonts w:ascii="Times New Roman" w:eastAsia="SimSun" w:hAnsi="Times New Roman"/>
          <w:b w:val="false"/>
          <w:bCs w:val="false"/>
          <w:i w:val="false"/>
          <w:iCs w:val="false"/>
          <w:sz w:val="24"/>
          <w:szCs w:val="24"/>
        </w:rPr>
        <w:t xml:space="preserve">　　甲方（公司）：【目标公司】</w:t>
      </w:r>
    </w:p>
    <w:p>
      <w:pPr>
        <w:spacing w:after="40" w:before="40" w:line="320"/>
        <w:ind w:firstLine="480"/>
        <w:jc w:val="both"/>
      </w:pPr>
      <w:r>
        <w:rPr>
          <w:rFonts w:ascii="Times New Roman" w:eastAsia="SimSun" w:hAnsi="Times New Roman"/>
          <w:b w:val="false"/>
          <w:bCs w:val="false"/>
          <w:i w:val="false"/>
          <w:iCs w:val="false"/>
          <w:sz w:val="24"/>
          <w:szCs w:val="24"/>
        </w:rPr>
        <w:t xml:space="preserve">　　统一社会信用代码：【●】</w:t>
      </w:r>
    </w:p>
    <w:p>
      <w:pPr>
        <w:spacing w:after="40" w:before="40" w:line="320"/>
        <w:ind w:firstLine="480"/>
        <w:jc w:val="both"/>
      </w:pPr>
      <w:r>
        <w:rPr>
          <w:rFonts w:ascii="Times New Roman" w:eastAsia="SimSun" w:hAnsi="Times New Roman"/>
          <w:b w:val="false"/>
          <w:bCs w:val="false"/>
          <w:i w:val="false"/>
          <w:iCs w:val="false"/>
          <w:sz w:val="24"/>
          <w:szCs w:val="24"/>
        </w:rPr>
        <w:t xml:space="preserve">　　住所：【●】</w:t>
      </w:r>
    </w:p>
    <w:p>
      <w:pPr>
        <w:spacing w:after="40" w:before="40" w:line="320"/>
        <w:ind w:firstLine="480"/>
        <w:jc w:val="both"/>
      </w:pPr>
      <w:r>
        <w:rPr>
          <w:rFonts w:ascii="Times New Roman" w:eastAsia="SimSun" w:hAnsi="Times New Roman"/>
          <w:b w:val="false"/>
          <w:bCs w:val="false"/>
          <w:i w:val="false"/>
          <w:iCs w:val="false"/>
          <w:sz w:val="24"/>
          <w:szCs w:val="24"/>
        </w:rPr>
        <w:t xml:space="preserve">　　法定代表人：【●】</w:t>
      </w:r>
    </w:p>
    <w:p>
      <w:pPr>
        <w:spacing w:after="40" w:before="40" w:line="320"/>
        <w:ind w:firstLine="480"/>
        <w:jc w:val="both"/>
      </w:pPr>
      <w:r>
        <w:rPr>
          <w:rFonts w:ascii="Times New Roman" w:eastAsia="SimSun" w:hAnsi="Times New Roman"/>
          <w:b w:val="false"/>
          <w:bCs w:val="false"/>
          <w:i w:val="false"/>
          <w:iCs w:val="false"/>
          <w:sz w:val="24"/>
          <w:szCs w:val="24"/>
        </w:rPr>
        <w:t xml:space="preserve">　　乙方（员工）：【激励对象】</w:t>
      </w:r>
    </w:p>
    <w:p>
      <w:pPr>
        <w:spacing w:after="40" w:before="40" w:line="320"/>
        <w:ind w:firstLine="480"/>
        <w:jc w:val="both"/>
      </w:pPr>
      <w:r>
        <w:rPr>
          <w:rFonts w:ascii="Times New Roman" w:eastAsia="SimSun" w:hAnsi="Times New Roman"/>
          <w:b w:val="false"/>
          <w:bCs w:val="false"/>
          <w:i w:val="false"/>
          <w:iCs w:val="false"/>
          <w:sz w:val="24"/>
          <w:szCs w:val="24"/>
        </w:rPr>
        <w:t xml:space="preserve">　　身份证件号码：【●】</w:t>
      </w:r>
    </w:p>
    <w:p>
      <w:pPr>
        <w:spacing w:after="40" w:before="40" w:line="320"/>
        <w:ind w:firstLine="480"/>
        <w:jc w:val="both"/>
      </w:pPr>
      <w:r>
        <w:rPr>
          <w:rFonts w:ascii="Times New Roman" w:eastAsia="SimSun" w:hAnsi="Times New Roman"/>
          <w:b w:val="false"/>
          <w:bCs w:val="false"/>
          <w:i w:val="false"/>
          <w:iCs w:val="false"/>
          <w:sz w:val="24"/>
          <w:szCs w:val="24"/>
        </w:rPr>
        <w:t xml:space="preserve">　　住址：【●】</w:t>
      </w:r>
    </w:p>
    <w:p>
      <w:pPr>
        <w:spacing w:after="40" w:before="40" w:line="320"/>
        <w:ind w:firstLine="480"/>
        <w:jc w:val="both"/>
      </w:pPr>
      <w:r>
        <w:rPr>
          <w:rFonts w:ascii="Times New Roman" w:eastAsia="SimSun" w:hAnsi="Times New Roman"/>
          <w:b w:val="false"/>
          <w:bCs w:val="false"/>
          <w:i w:val="false"/>
          <w:iCs w:val="false"/>
          <w:sz w:val="24"/>
          <w:szCs w:val="24"/>
        </w:rPr>
        <w:t xml:space="preserve">　　鉴于：</w:t>
      </w:r>
    </w:p>
    <w:p>
      <w:pPr>
        <w:spacing w:after="40" w:before="40" w:line="320"/>
        <w:ind w:firstLine="480"/>
        <w:jc w:val="both"/>
      </w:pPr>
      <w:r>
        <w:rPr>
          <w:rFonts w:ascii="Times New Roman" w:eastAsia="SimSun" w:hAnsi="Times New Roman"/>
          <w:b w:val="false"/>
          <w:bCs w:val="false"/>
          <w:i w:val="false"/>
          <w:iCs w:val="false"/>
          <w:sz w:val="24"/>
          <w:szCs w:val="24"/>
        </w:rPr>
        <w:t xml:space="preserve">　　1、乙方系甲方（含其下属子公司、分支机构或其他下属单位）的员工，已与甲方或其子公司签订《劳动合同》，并作为激励对象参与甲方实施的股权激励；</w:t>
      </w:r>
    </w:p>
    <w:p>
      <w:pPr>
        <w:spacing w:after="40" w:before="40" w:line="320"/>
        <w:ind w:firstLine="480"/>
        <w:jc w:val="both"/>
      </w:pPr>
      <w:r>
        <w:rPr>
          <w:rFonts w:ascii="Times New Roman" w:eastAsia="SimSun" w:hAnsi="Times New Roman"/>
          <w:b w:val="false"/>
          <w:bCs w:val="false"/>
          <w:i w:val="false"/>
          <w:iCs w:val="false"/>
          <w:sz w:val="24"/>
          <w:szCs w:val="24"/>
        </w:rPr>
        <w:t xml:space="preserve">　　2、依据《股权激励管理办法》第五十三条及《股权激励协议》第9.3款的约定，乙方应当签署本协议，并遵守其项下保密及竞业限制义务；</w:t>
      </w:r>
    </w:p>
    <w:p>
      <w:pPr>
        <w:spacing w:after="40" w:before="40" w:line="320"/>
        <w:ind w:firstLine="480"/>
        <w:jc w:val="both"/>
      </w:pPr>
      <w:r>
        <w:rPr>
          <w:rFonts w:ascii="Times New Roman" w:eastAsia="SimSun" w:hAnsi="Times New Roman"/>
          <w:b w:val="false"/>
          <w:bCs w:val="false"/>
          <w:i w:val="false"/>
          <w:iCs w:val="false"/>
          <w:sz w:val="24"/>
          <w:szCs w:val="24"/>
        </w:rPr>
        <w:t xml:space="preserve">　　3、乙方在应聘、任职及参与股权激励过程中，已经或者将要知悉、接触甲方的商业秘密及其他保密信息。</w:t>
      </w:r>
    </w:p>
    <w:p>
      <w:pPr>
        <w:spacing w:after="40" w:before="40" w:line="320"/>
        <w:ind w:firstLine="480"/>
        <w:jc w:val="both"/>
      </w:pPr>
      <w:r>
        <w:rPr>
          <w:rFonts w:ascii="Times New Roman" w:eastAsia="SimSun" w:hAnsi="Times New Roman"/>
          <w:b w:val="false"/>
          <w:bCs w:val="false"/>
          <w:i w:val="false"/>
          <w:iCs w:val="false"/>
          <w:sz w:val="24"/>
          <w:szCs w:val="24"/>
        </w:rPr>
        <w:t xml:space="preserve">　　双方经平等协商，订立本协议，共同遵守。</w:t>
      </w:r>
    </w:p>
    <w:p>
      <w:pPr>
        <w:keepNext/>
        <w:spacing w:after="120" w:before="240" w:line="340"/>
        <w:jc w:val="left"/>
      </w:pPr>
      <w:r>
        <w:rPr>
          <w:rFonts w:ascii="Times New Roman" w:eastAsia="SimHei" w:hAnsi="Times New Roman"/>
          <w:b/>
          <w:bCs/>
          <w:i w:val="false"/>
          <w:iCs w:val="false"/>
          <w:sz w:val="28"/>
          <w:szCs w:val="28"/>
        </w:rPr>
        <w:t xml:space="preserve">第一条　定义</w:t>
      </w:r>
    </w:p>
    <w:p>
      <w:pPr>
        <w:spacing w:after="40" w:before="40" w:line="320"/>
        <w:ind w:firstLine="480"/>
        <w:jc w:val="both"/>
      </w:pPr>
      <w:r>
        <w:rPr>
          <w:rFonts w:ascii="Times New Roman" w:eastAsia="SimSun" w:hAnsi="Times New Roman"/>
          <w:b w:val="false"/>
          <w:bCs w:val="false"/>
          <w:i w:val="false"/>
          <w:iCs w:val="false"/>
          <w:sz w:val="24"/>
          <w:szCs w:val="24"/>
        </w:rPr>
        <w:t xml:space="preserve">　　1.1　保密信息：指乙方在应聘、任职期间以及参与股权激励过程中知悉或者接触的、甲方尚未公开的商业秘密及其他一切保密信息，包括但不限于：</w:t>
      </w:r>
    </w:p>
    <w:p>
      <w:pPr>
        <w:spacing w:after="40" w:before="40" w:line="320"/>
        <w:ind w:firstLine="480"/>
        <w:jc w:val="both"/>
      </w:pPr>
      <w:r>
        <w:rPr>
          <w:rFonts w:ascii="Times New Roman" w:eastAsia="SimSun" w:hAnsi="Times New Roman"/>
          <w:b w:val="false"/>
          <w:bCs w:val="false"/>
          <w:i w:val="false"/>
          <w:iCs w:val="false"/>
          <w:sz w:val="24"/>
          <w:szCs w:val="24"/>
        </w:rPr>
        <w:t xml:space="preserve">　　（一）技术信息：技术方案、研发计划、工程设计、制造方法、工艺流程、配方、源代码、算法、数据库、实验数据、图纸、样品、技术文档等；</w:t>
      </w:r>
    </w:p>
    <w:p>
      <w:pPr>
        <w:spacing w:after="40" w:before="40" w:line="320"/>
        <w:ind w:firstLine="480"/>
        <w:jc w:val="both"/>
      </w:pPr>
      <w:r>
        <w:rPr>
          <w:rFonts w:ascii="Times New Roman" w:eastAsia="SimSun" w:hAnsi="Times New Roman"/>
          <w:b w:val="false"/>
          <w:bCs w:val="false"/>
          <w:i w:val="false"/>
          <w:iCs w:val="false"/>
          <w:sz w:val="24"/>
          <w:szCs w:val="24"/>
        </w:rPr>
        <w:t xml:space="preserve">　　（二）经营信息：客户名单、供应商名单、交易价格、成本利润、采购渠道、营销方案、招投标资料、财务资料、投融资与并购计划、人事薪酬信息、管理制度等；</w:t>
      </w:r>
    </w:p>
    <w:p>
      <w:pPr>
        <w:spacing w:after="40" w:before="40" w:line="320"/>
        <w:ind w:firstLine="480"/>
        <w:jc w:val="both"/>
      </w:pPr>
      <w:r>
        <w:rPr>
          <w:rFonts w:ascii="Times New Roman" w:eastAsia="SimSun" w:hAnsi="Times New Roman"/>
          <w:b w:val="false"/>
          <w:bCs w:val="false"/>
          <w:i w:val="false"/>
          <w:iCs w:val="false"/>
          <w:sz w:val="24"/>
          <w:szCs w:val="24"/>
        </w:rPr>
        <w:t xml:space="preserve">　　（三）股权激励信息：《股权激励方案》《股权激励管理办法》《股权激励协议》及其配套文件的内容，激励对象名单、激励数量、授予价格、回购安排以及乙方参与股权激励的相关信息；</w:t>
      </w:r>
    </w:p>
    <w:p>
      <w:pPr>
        <w:spacing w:after="40" w:before="40" w:line="320"/>
        <w:ind w:firstLine="480"/>
        <w:jc w:val="both"/>
      </w:pPr>
      <w:r>
        <w:rPr>
          <w:rFonts w:ascii="Times New Roman" w:eastAsia="SimSun" w:hAnsi="Times New Roman"/>
          <w:b w:val="false"/>
          <w:bCs w:val="false"/>
          <w:i w:val="false"/>
          <w:iCs w:val="false"/>
          <w:sz w:val="24"/>
          <w:szCs w:val="24"/>
        </w:rPr>
        <w:t xml:space="preserve">　　（四）甲方对第三方负有保密义务的信息。</w:t>
      </w:r>
    </w:p>
    <w:p>
      <w:pPr>
        <w:spacing w:after="40" w:before="40" w:line="320"/>
        <w:ind w:firstLine="480"/>
        <w:jc w:val="both"/>
      </w:pPr>
      <w:r>
        <w:rPr>
          <w:rFonts w:ascii="Times New Roman" w:eastAsia="SimSun" w:hAnsi="Times New Roman"/>
          <w:b w:val="false"/>
          <w:bCs w:val="false"/>
          <w:i w:val="false"/>
          <w:iCs w:val="false"/>
          <w:sz w:val="24"/>
          <w:szCs w:val="24"/>
        </w:rPr>
        <w:t xml:space="preserve">　　前述信息无论以书面、口头、电子数据或者其他形式呈现，无论是否标注保密标记，凡依其性质或者获取情形应知属于保密范围的，均属保密信息。</w:t>
      </w:r>
    </w:p>
    <w:p>
      <w:pPr>
        <w:spacing w:after="40" w:before="40" w:line="320"/>
        <w:ind w:firstLine="480"/>
        <w:jc w:val="both"/>
      </w:pPr>
      <w:r>
        <w:rPr>
          <w:rFonts w:ascii="Times New Roman" w:eastAsia="SimSun" w:hAnsi="Times New Roman"/>
          <w:b w:val="false"/>
          <w:bCs w:val="false"/>
          <w:i w:val="false"/>
          <w:iCs w:val="false"/>
          <w:sz w:val="24"/>
          <w:szCs w:val="24"/>
        </w:rPr>
        <w:t xml:space="preserve">　　1.2　竞争业务：指与甲方实际从事或者已有明确计划从事的业务相同、近似或者存在直接替代关系的业务。竞争对手：指从事竞争业务的任何企业、其他组织或者个人及其控制的从事竞争业务的关联方；甲方可以另行书面列示竞争对手名单并更新，名单未列明的，不影响按本款标准认定。</w:t>
      </w:r>
    </w:p>
    <w:p>
      <w:pPr>
        <w:spacing w:after="40" w:before="40" w:line="320"/>
        <w:ind w:firstLine="480"/>
        <w:jc w:val="both"/>
      </w:pPr>
      <w:r>
        <w:rPr>
          <w:rFonts w:ascii="Times New Roman" w:eastAsia="SimSun" w:hAnsi="Times New Roman"/>
          <w:b w:val="false"/>
          <w:bCs w:val="false"/>
          <w:i w:val="false"/>
          <w:iCs w:val="false"/>
          <w:sz w:val="24"/>
          <w:szCs w:val="24"/>
        </w:rPr>
        <w:t xml:space="preserve">　　1.3　离职：指乙方与甲方的劳动（聘用）关系因任何原因解除或者终止；离职之日以劳动关系解除或者终止之日为准。</w:t>
      </w:r>
    </w:p>
    <w:p>
      <w:pPr>
        <w:spacing w:after="40" w:before="40" w:line="320"/>
        <w:ind w:firstLine="480"/>
        <w:jc w:val="both"/>
      </w:pPr>
      <w:r>
        <w:rPr>
          <w:rFonts w:ascii="Times New Roman" w:eastAsia="SimSun" w:hAnsi="Times New Roman"/>
          <w:b w:val="false"/>
          <w:bCs w:val="false"/>
          <w:i w:val="false"/>
          <w:iCs w:val="false"/>
          <w:sz w:val="24"/>
          <w:szCs w:val="24"/>
        </w:rPr>
        <w:t xml:space="preserve">　　1.4　本协议所称甲方，包括【目标公司】及其直接或者间接控制的子公司；该等子公司为本协议项下保密信息及竞业限制的共同权利人，有权直接向乙方主张本协议项下的权利。乙方与甲方子公司签订《劳动合同》的，本协议在乙方与该子公司之间同样适用，竞业限制经济补偿由该子公司或者甲方指定的主体支付。</w:t>
      </w:r>
    </w:p>
    <w:p>
      <w:pPr>
        <w:keepNext/>
        <w:spacing w:after="120" w:before="240" w:line="340"/>
        <w:jc w:val="left"/>
      </w:pPr>
      <w:r>
        <w:rPr>
          <w:rFonts w:ascii="Times New Roman" w:eastAsia="SimHei" w:hAnsi="Times New Roman"/>
          <w:b/>
          <w:bCs/>
          <w:i w:val="false"/>
          <w:iCs w:val="false"/>
          <w:sz w:val="28"/>
          <w:szCs w:val="28"/>
        </w:rPr>
        <w:t xml:space="preserve">第二条　保密义务</w:t>
      </w:r>
    </w:p>
    <w:p>
      <w:pPr>
        <w:spacing w:after="40" w:before="40" w:line="320"/>
        <w:ind w:firstLine="480"/>
        <w:jc w:val="both"/>
      </w:pPr>
      <w:r>
        <w:rPr>
          <w:rFonts w:ascii="Times New Roman" w:eastAsia="SimSun" w:hAnsi="Times New Roman"/>
          <w:b w:val="false"/>
          <w:bCs w:val="false"/>
          <w:i w:val="false"/>
          <w:iCs w:val="false"/>
          <w:sz w:val="24"/>
          <w:szCs w:val="24"/>
        </w:rPr>
        <w:t xml:space="preserve">　　2.1　乙方应当妥善保管保密信息，未经甲方书面同意，不得以任何方式披露、使用保密信息，不得允许或者协助任何第三方使用保密信息，不得超出工作需要复制、摘录、留存、携带载有保密信息的任何载体，并应遵守甲方依法制定的保密规章制度。</w:t>
      </w:r>
    </w:p>
    <w:p>
      <w:pPr>
        <w:spacing w:after="40" w:before="40" w:line="320"/>
        <w:ind w:firstLine="480"/>
        <w:jc w:val="both"/>
      </w:pPr>
      <w:r>
        <w:rPr>
          <w:rFonts w:ascii="Times New Roman" w:eastAsia="SimSun" w:hAnsi="Times New Roman"/>
          <w:b w:val="false"/>
          <w:bCs w:val="false"/>
          <w:i w:val="false"/>
          <w:iCs w:val="false"/>
          <w:sz w:val="24"/>
          <w:szCs w:val="24"/>
        </w:rPr>
        <w:t xml:space="preserve">　　2.2　保密义务在乙方任职期间及离职后持续有效，直至相关保密信息非因乙方违反本协议而进入公共领域之日为止。保密义务不以甲方支付保密费为条件。</w:t>
      </w:r>
    </w:p>
    <w:p>
      <w:pPr>
        <w:spacing w:after="40" w:before="40" w:line="320"/>
        <w:ind w:firstLine="480"/>
        <w:jc w:val="both"/>
      </w:pPr>
      <w:r>
        <w:rPr>
          <w:rFonts w:ascii="Times New Roman" w:eastAsia="SimSun" w:hAnsi="Times New Roman"/>
          <w:b w:val="false"/>
          <w:bCs w:val="false"/>
          <w:i w:val="false"/>
          <w:iCs w:val="false"/>
          <w:sz w:val="24"/>
          <w:szCs w:val="24"/>
        </w:rPr>
        <w:t xml:space="preserve">　　2.3　乙方提出离职或者甲方决定解除、终止劳动关系的，甲方有权在乙方离职前对其采取调整工作岗位、变更工作内容、限制接触保密信息等脱密措施，乙方应予配合；脱密期不超过【3】个月，脱密措施应具有合理性，不降低乙方的工资标准；脱密措施期间乙方的劳动报酬按《劳动合同》及甲方依法制定的规章制度执行。</w:t>
      </w:r>
    </w:p>
    <w:p>
      <w:pPr>
        <w:spacing w:after="40" w:before="40" w:line="320"/>
        <w:ind w:firstLine="480"/>
        <w:jc w:val="both"/>
      </w:pPr>
      <w:r>
        <w:rPr>
          <w:rFonts w:ascii="Times New Roman" w:eastAsia="SimSun" w:hAnsi="Times New Roman"/>
          <w:b w:val="false"/>
          <w:bCs w:val="false"/>
          <w:i w:val="false"/>
          <w:iCs w:val="false"/>
          <w:sz w:val="24"/>
          <w:szCs w:val="24"/>
        </w:rPr>
        <w:t xml:space="preserve">　　2.4　乙方应于离职之日或者甲方要求之日起【5】个工作日内，向甲方返还全部载有保密信息的文件、资料、设备及其他载体，删除其个人设备、账户中存储的保密信息，并应甲方要求出具书面确认。</w:t>
      </w:r>
    </w:p>
    <w:p>
      <w:pPr>
        <w:keepNext/>
        <w:spacing w:after="120" w:before="240" w:line="340"/>
        <w:jc w:val="left"/>
      </w:pPr>
      <w:r>
        <w:rPr>
          <w:rFonts w:ascii="Times New Roman" w:eastAsia="SimHei" w:hAnsi="Times New Roman"/>
          <w:b/>
          <w:bCs/>
          <w:i w:val="false"/>
          <w:iCs w:val="false"/>
          <w:sz w:val="28"/>
          <w:szCs w:val="28"/>
        </w:rPr>
        <w:t xml:space="preserve">第三条　知识产权</w:t>
      </w:r>
    </w:p>
    <w:p>
      <w:pPr>
        <w:spacing w:after="40" w:before="40" w:line="320"/>
        <w:ind w:firstLine="480"/>
        <w:jc w:val="both"/>
      </w:pPr>
      <w:r>
        <w:rPr>
          <w:rFonts w:ascii="Times New Roman" w:eastAsia="SimSun" w:hAnsi="Times New Roman"/>
          <w:b w:val="false"/>
          <w:bCs w:val="false"/>
          <w:i w:val="false"/>
          <w:iCs w:val="false"/>
          <w:sz w:val="24"/>
          <w:szCs w:val="24"/>
        </w:rPr>
        <w:t xml:space="preserve">　　3.1　乙方在甲方任职期间，为执行甲方工作任务或者主要利用甲方的物质技术条件所完成的发明创造、技术成果、作品及其他智力成果（以下简称"职务成果"），其知识产权及相关权益均归甲方所有（法律另有强制性规定的除外）；乙方依法享有署名权以及获得奖励、报酬的权利。</w:t>
      </w:r>
    </w:p>
    <w:p>
      <w:pPr>
        <w:spacing w:after="40" w:before="40" w:line="320"/>
        <w:ind w:firstLine="480"/>
        <w:jc w:val="both"/>
      </w:pPr>
      <w:r>
        <w:rPr>
          <w:rFonts w:ascii="Times New Roman" w:eastAsia="SimSun" w:hAnsi="Times New Roman"/>
          <w:b w:val="false"/>
          <w:bCs w:val="false"/>
          <w:i w:val="false"/>
          <w:iCs w:val="false"/>
          <w:sz w:val="24"/>
          <w:szCs w:val="24"/>
        </w:rPr>
        <w:t xml:space="preserve">　　3.2　乙方离职后【1】年内作出的、与其在甲方承担的本职工作或者甲方分配的任务有关的发明创造及技术成果，属于职务成果，归甲方所有。</w:t>
      </w:r>
    </w:p>
    <w:p>
      <w:pPr>
        <w:spacing w:after="40" w:before="40" w:line="320"/>
        <w:ind w:firstLine="480"/>
        <w:jc w:val="both"/>
      </w:pPr>
      <w:r>
        <w:rPr>
          <w:rFonts w:ascii="Times New Roman" w:eastAsia="SimSun" w:hAnsi="Times New Roman"/>
          <w:b w:val="false"/>
          <w:bCs w:val="false"/>
          <w:i w:val="false"/>
          <w:iCs w:val="false"/>
          <w:sz w:val="24"/>
          <w:szCs w:val="24"/>
        </w:rPr>
        <w:t xml:space="preserve">　　3.3　乙方应甲方要求，应当签署为申请、登记、维持、行使或者处分前述知识产权所需的文件并提供必要协助，相关合理费用由甲方承担。</w:t>
      </w:r>
    </w:p>
    <w:p>
      <w:pPr>
        <w:keepNext/>
        <w:spacing w:after="120" w:before="240" w:line="340"/>
        <w:jc w:val="left"/>
      </w:pPr>
      <w:r>
        <w:rPr>
          <w:rFonts w:ascii="Times New Roman" w:eastAsia="SimHei" w:hAnsi="Times New Roman"/>
          <w:b/>
          <w:bCs/>
          <w:i w:val="false"/>
          <w:iCs w:val="false"/>
          <w:sz w:val="28"/>
          <w:szCs w:val="28"/>
        </w:rPr>
        <w:t xml:space="preserve">第四条　竞业限制</w:t>
      </w:r>
    </w:p>
    <w:p>
      <w:pPr>
        <w:spacing w:after="40" w:before="40" w:line="320"/>
        <w:ind w:firstLine="480"/>
        <w:jc w:val="both"/>
      </w:pPr>
      <w:r>
        <w:rPr>
          <w:rFonts w:ascii="Times New Roman" w:eastAsia="SimSun" w:hAnsi="Times New Roman"/>
          <w:b w:val="false"/>
          <w:bCs w:val="false"/>
          <w:i w:val="false"/>
          <w:iCs w:val="false"/>
          <w:sz w:val="24"/>
          <w:szCs w:val="24"/>
        </w:rPr>
        <w:t xml:space="preserve">　　4.1　乙方确认：其属于甲方的高级管理人员、高级技术人员或者其他负有保密义务的人员，属于依法可以约定竞业限制的人员范围。</w:t>
      </w:r>
    </w:p>
    <w:p>
      <w:pPr>
        <w:spacing w:after="40" w:before="40" w:line="320"/>
        <w:ind w:firstLine="480"/>
        <w:jc w:val="both"/>
      </w:pPr>
      <w:r>
        <w:rPr>
          <w:rFonts w:ascii="Times New Roman" w:eastAsia="SimSun" w:hAnsi="Times New Roman"/>
          <w:b w:val="false"/>
          <w:bCs w:val="false"/>
          <w:i w:val="false"/>
          <w:iCs w:val="false"/>
          <w:sz w:val="24"/>
          <w:szCs w:val="24"/>
        </w:rPr>
        <w:t xml:space="preserve">　　4.2　任职期间，乙方未经甲方书面同意，不得自营或者与他人合作经营竞争业务，不得在竞争对手处任职、兼职或者以顾问、代理等任何形式提供服务；该等义务源于乙方对甲方的忠实义务，不以甲方支付经济补偿为条件。</w:t>
      </w:r>
    </w:p>
    <w:p>
      <w:pPr>
        <w:spacing w:after="40" w:before="40" w:line="320"/>
        <w:ind w:firstLine="480"/>
        <w:jc w:val="both"/>
      </w:pPr>
      <w:r>
        <w:rPr>
          <w:rFonts w:ascii="Times New Roman" w:eastAsia="SimSun" w:hAnsi="Times New Roman"/>
          <w:b w:val="false"/>
          <w:bCs w:val="false"/>
          <w:i w:val="false"/>
          <w:iCs w:val="false"/>
          <w:sz w:val="24"/>
          <w:szCs w:val="24"/>
        </w:rPr>
        <w:t xml:space="preserve">　　4.3　离职后竞业限制期内，乙方不得实施下列行为：</w:t>
      </w:r>
    </w:p>
    <w:p>
      <w:pPr>
        <w:spacing w:after="40" w:before="40" w:line="320"/>
        <w:ind w:firstLine="480"/>
        <w:jc w:val="both"/>
      </w:pPr>
      <w:r>
        <w:rPr>
          <w:rFonts w:ascii="Times New Roman" w:eastAsia="SimSun" w:hAnsi="Times New Roman"/>
          <w:b w:val="false"/>
          <w:bCs w:val="false"/>
          <w:i w:val="false"/>
          <w:iCs w:val="false"/>
          <w:sz w:val="24"/>
          <w:szCs w:val="24"/>
        </w:rPr>
        <w:t xml:space="preserve">　　（一）自营、与他人共同经营，或者以投资、合伙、实际控制等方式参与经营竞争业务（依法通过证券交易所购买上市公司股票且持股比例低于【1】%的财务性投资除外）；</w:t>
      </w:r>
    </w:p>
    <w:p>
      <w:pPr>
        <w:spacing w:after="40" w:before="40" w:line="320"/>
        <w:ind w:firstLine="480"/>
        <w:jc w:val="both"/>
      </w:pPr>
      <w:r>
        <w:rPr>
          <w:rFonts w:ascii="Times New Roman" w:eastAsia="SimSun" w:hAnsi="Times New Roman"/>
          <w:b w:val="false"/>
          <w:bCs w:val="false"/>
          <w:i w:val="false"/>
          <w:iCs w:val="false"/>
          <w:sz w:val="24"/>
          <w:szCs w:val="24"/>
        </w:rPr>
        <w:t xml:space="preserve">　　（二）在竞争对手处任职、兼职，或者以顾问、代理、承包、劳务合作等任何名义为竞争对手提供服务；</w:t>
      </w:r>
    </w:p>
    <w:p>
      <w:pPr>
        <w:spacing w:after="40" w:before="40" w:line="320"/>
        <w:ind w:firstLine="480"/>
        <w:jc w:val="both"/>
      </w:pPr>
      <w:r>
        <w:rPr>
          <w:rFonts w:ascii="Times New Roman" w:eastAsia="SimSun" w:hAnsi="Times New Roman"/>
          <w:b w:val="false"/>
          <w:bCs w:val="false"/>
          <w:i w:val="false"/>
          <w:iCs w:val="false"/>
          <w:sz w:val="24"/>
          <w:szCs w:val="24"/>
        </w:rPr>
        <w:t xml:space="preserve">　　（三）劝诱、招揽甲方的员工离职或者到竞争对手处任职，劝诱甲方的客户、供应商终止、减少与甲方的业务往来或者将业务转移给竞争对手。</w:t>
      </w:r>
    </w:p>
    <w:p>
      <w:pPr>
        <w:spacing w:after="40" w:before="40" w:line="320"/>
        <w:ind w:firstLine="480"/>
        <w:jc w:val="both"/>
      </w:pPr>
      <w:r>
        <w:rPr>
          <w:rFonts w:ascii="Times New Roman" w:eastAsia="SimSun" w:hAnsi="Times New Roman"/>
          <w:b w:val="false"/>
          <w:bCs w:val="false"/>
          <w:i w:val="false"/>
          <w:iCs w:val="false"/>
          <w:sz w:val="24"/>
          <w:szCs w:val="24"/>
        </w:rPr>
        <w:t xml:space="preserve">　　4.4　离职后竞业限制期限为自离职之日起【●】个月，最长不超过【2】年。甲方有权在乙方离职时或者竞业限制期内以书面通知缩短竞业限制期限，或者按第六条约定解除乙方的竞业限制义务。</w:t>
      </w:r>
    </w:p>
    <w:p>
      <w:pPr>
        <w:spacing w:after="40" w:before="40" w:line="320"/>
        <w:ind w:firstLine="480"/>
        <w:jc w:val="both"/>
      </w:pPr>
      <w:r>
        <w:rPr>
          <w:rFonts w:ascii="Times New Roman" w:eastAsia="SimSun" w:hAnsi="Times New Roman"/>
          <w:b w:val="false"/>
          <w:bCs w:val="false"/>
          <w:i w:val="false"/>
          <w:iCs w:val="false"/>
          <w:sz w:val="24"/>
          <w:szCs w:val="24"/>
        </w:rPr>
        <w:t xml:space="preserve">　　4.5　竞业限制的地域范围为【●】。</w:t>
      </w:r>
    </w:p>
    <w:p>
      <w:pPr>
        <w:spacing w:after="40" w:before="40" w:line="320"/>
        <w:ind w:firstLine="480"/>
        <w:jc w:val="both"/>
      </w:pPr>
      <w:r>
        <w:rPr>
          <w:rFonts w:ascii="Times New Roman" w:eastAsia="SimSun" w:hAnsi="Times New Roman"/>
          <w:b w:val="false"/>
          <w:bCs w:val="false"/>
          <w:i w:val="false"/>
          <w:iCs w:val="false"/>
          <w:sz w:val="24"/>
          <w:szCs w:val="24"/>
        </w:rPr>
        <w:t xml:space="preserve">　　4.6　竞业限制期内，乙方应按甲方要求（频次不高于每月一次）书面报告其就业情况，并提供社会保险缴纳记录、任职单位说明等证明材料。</w:t>
      </w:r>
    </w:p>
    <w:p>
      <w:pPr>
        <w:spacing w:after="60" w:before="60" w:line="300"/>
        <w:ind w:firstLine="420"/>
        <w:jc w:val="both"/>
      </w:pPr>
      <w:r>
        <w:rPr>
          <w:rFonts w:ascii="Times New Roman" w:eastAsia="SimSun" w:hAnsi="Times New Roman"/>
          <w:b w:val="false"/>
          <w:bCs w:val="false"/>
          <w:i/>
          <w:iCs/>
          <w:color w:val="7F7F7F"/>
          <w:sz w:val="21"/>
          <w:szCs w:val="21"/>
        </w:rPr>
        <w:t xml:space="preserve">　　【拟稿注：依《中华人民共和国劳动合同法》第二十四条，竞业限制人员限于用人单位的高级管理人员、高级技术人员和其他负有保密义务的人员，离职后竞业限制期限不得超过二年。不得将竞业限制扩大适用于不接触商业秘密的普通员工，否则条款存在被认定无效的风险，且公司仍可能被要求支付经济补偿；激励对象范围与竞业限制适用主体范围并不当然重合，公司应逐人核对拟签署本协议的激励对象是否属于前述法定人员范围。第4.5款地域范围建议填写与甲方实际经营及有明确扩张计划的区域一致（如：中华人民共和国境内甲方及其子公司实际开展业务的省份）；约定过宽可能被限缩认定。】</w:t>
      </w:r>
    </w:p>
    <w:p>
      <w:pPr>
        <w:keepNext/>
        <w:spacing w:after="120" w:before="240" w:line="340"/>
        <w:jc w:val="left"/>
      </w:pPr>
      <w:r>
        <w:rPr>
          <w:rFonts w:ascii="Times New Roman" w:eastAsia="SimHei" w:hAnsi="Times New Roman"/>
          <w:b/>
          <w:bCs/>
          <w:i w:val="false"/>
          <w:iCs w:val="false"/>
          <w:sz w:val="28"/>
          <w:szCs w:val="28"/>
        </w:rPr>
        <w:t xml:space="preserve">第五条　竞业限制经济补偿</w:t>
      </w:r>
    </w:p>
    <w:p>
      <w:pPr>
        <w:spacing w:after="40" w:before="40" w:line="320"/>
        <w:ind w:firstLine="480"/>
        <w:jc w:val="both"/>
      </w:pPr>
      <w:r>
        <w:rPr>
          <w:rFonts w:ascii="Times New Roman" w:eastAsia="SimSun" w:hAnsi="Times New Roman"/>
          <w:b w:val="false"/>
          <w:bCs w:val="false"/>
          <w:i w:val="false"/>
          <w:iCs w:val="false"/>
          <w:sz w:val="24"/>
          <w:szCs w:val="24"/>
        </w:rPr>
        <w:t xml:space="preserve">　　5.1　乙方离职后按约履行竞业限制义务的，甲方应在竞业限制期内按月向乙方支付经济补偿，标准为每月人民币【●】元，不低于乙方离职前十二个月月平均工资的【30】%，且不低于劳动合同履行地最低工资标准。</w:t>
      </w:r>
    </w:p>
    <w:p>
      <w:pPr>
        <w:spacing w:after="40" w:before="40" w:line="320"/>
        <w:ind w:firstLine="480"/>
        <w:jc w:val="both"/>
      </w:pPr>
      <w:r>
        <w:rPr>
          <w:rFonts w:ascii="Times New Roman" w:eastAsia="SimSun" w:hAnsi="Times New Roman"/>
          <w:b w:val="false"/>
          <w:bCs w:val="false"/>
          <w:i w:val="false"/>
          <w:iCs w:val="false"/>
          <w:sz w:val="24"/>
          <w:szCs w:val="24"/>
        </w:rPr>
        <w:t xml:space="preserve">　　5.2　经济补偿于竞业限制期内每月【●】日前支付至乙方指定的银行账户。乙方无正当理由拒绝提供收款账户的，甲方可以中止支付相应期间的经济补偿，乙方补正后甲方应予补付；乙方拒不履行第4.6款报告义务的，甲方可依本协议追究违约责任，但按月支付经济补偿的义务不因此免除。</w:t>
      </w:r>
    </w:p>
    <w:p>
      <w:pPr>
        <w:spacing w:after="60" w:before="60" w:line="300"/>
        <w:ind w:firstLine="420"/>
        <w:jc w:val="both"/>
      </w:pPr>
      <w:r>
        <w:rPr>
          <w:rFonts w:ascii="Times New Roman" w:eastAsia="SimSun" w:hAnsi="Times New Roman"/>
          <w:b w:val="false"/>
          <w:bCs w:val="false"/>
          <w:i/>
          <w:iCs/>
          <w:color w:val="7F7F7F"/>
          <w:sz w:val="21"/>
          <w:szCs w:val="21"/>
        </w:rPr>
        <w:t xml:space="preserve">　　【拟稿注：因甲方原因停付经济补偿累计满三个月的，依《最高人民法院关于审理劳动争议案件适用法律问题的解释（一）》的相关规则，乙方将取得请求解除竞业限制约定的权利；甲方的付款纪律是竞业限制存续的生命线，不得以扣付、停付补偿作为对乙方的管理或施压手段。】</w:t>
      </w:r>
    </w:p>
    <w:p>
      <w:pPr>
        <w:spacing w:after="40" w:before="40" w:line="320"/>
        <w:ind w:firstLine="480"/>
        <w:jc w:val="both"/>
      </w:pPr>
      <w:r>
        <w:rPr>
          <w:rFonts w:ascii="Times New Roman" w:eastAsia="SimSun" w:hAnsi="Times New Roman"/>
          <w:b w:val="false"/>
          <w:bCs w:val="false"/>
          <w:i w:val="false"/>
          <w:iCs w:val="false"/>
          <w:sz w:val="24"/>
          <w:szCs w:val="24"/>
        </w:rPr>
        <w:t xml:space="preserve">　　5.3　甲方未按期足额支付经济补偿的，乙方有权催告，甲方应补足差额并支付按同期全国银行间同业拆借中心公布的一年期贷款市场报价利率（LPR）计算的利息。因甲方原因未支付经济补偿满三个月的，乙方有权依法请求解除竞业限制约定；乙方在解除前已实际履行竞业限制义务的，有权要求甲方支付已履行期间的经济补偿。</w:t>
      </w:r>
    </w:p>
    <w:p>
      <w:pPr>
        <w:spacing w:after="40" w:before="40" w:line="320"/>
        <w:ind w:firstLine="480"/>
        <w:jc w:val="both"/>
      </w:pPr>
      <w:r>
        <w:rPr>
          <w:rFonts w:ascii="Times New Roman" w:eastAsia="SimSun" w:hAnsi="Times New Roman"/>
          <w:b w:val="false"/>
          <w:bCs w:val="false"/>
          <w:i w:val="false"/>
          <w:iCs w:val="false"/>
          <w:sz w:val="24"/>
          <w:szCs w:val="24"/>
        </w:rPr>
        <w:t xml:space="preserve">　　5.4　本协议项下经济补偿以货币形式单独支付；乙方在《股权激励协议》项下取得的任何权益或者收益，均不构成经济补偿的组成部分，不得抵充经济补偿。</w:t>
      </w:r>
    </w:p>
    <w:p>
      <w:pPr>
        <w:spacing w:after="60" w:before="60" w:line="300"/>
        <w:ind w:firstLine="420"/>
        <w:jc w:val="both"/>
      </w:pPr>
      <w:r>
        <w:rPr>
          <w:rFonts w:ascii="Times New Roman" w:eastAsia="SimSun" w:hAnsi="Times New Roman"/>
          <w:b w:val="false"/>
          <w:bCs w:val="false"/>
          <w:i/>
          <w:iCs/>
          <w:color w:val="7F7F7F"/>
          <w:sz w:val="21"/>
          <w:szCs w:val="21"/>
        </w:rPr>
        <w:t xml:space="preserve">　　【拟稿注：一、补偿标准默认采用《最高人民法院关于审理劳动争议案件适用法律问题的解释（一）》第三十六条的口径（离职前十二个月平均工资的百分之三十、不低于劳动合同履行地最低工资标准），公司可以约定更高标准，不宜更低。二、依该解释第三十八条，因用人单位原因三个月未支付经济补偿的，劳动者有权请求解除竞业限制约定，故补偿必须按月实际支付并留存支付凭证，不能"签而不付"。三、以股权激励收益（含授予折价、分红、回购溢价）抵充竞业限制经济补偿，或者约定"激励股权对价中已包含补偿"的做法，主流裁判观点不予认可，可能导致被认定为未支付补偿进而竞业限制约定被解除；故本条明确补偿以货币单独支付，与股权激励项下权益相互独立。】</w:t>
      </w:r>
    </w:p>
    <w:p>
      <w:pPr>
        <w:keepNext/>
        <w:spacing w:after="120" w:before="240" w:line="340"/>
        <w:jc w:val="left"/>
      </w:pPr>
      <w:r>
        <w:rPr>
          <w:rFonts w:ascii="Times New Roman" w:eastAsia="SimHei" w:hAnsi="Times New Roman"/>
          <w:b/>
          <w:bCs/>
          <w:i w:val="false"/>
          <w:iCs w:val="false"/>
          <w:sz w:val="28"/>
          <w:szCs w:val="28"/>
        </w:rPr>
        <w:t xml:space="preserve">第六条　甲方的解除权与停止支付</w:t>
      </w:r>
    </w:p>
    <w:p>
      <w:pPr>
        <w:spacing w:after="40" w:before="40" w:line="320"/>
        <w:ind w:firstLine="480"/>
        <w:jc w:val="both"/>
      </w:pPr>
      <w:r>
        <w:rPr>
          <w:rFonts w:ascii="Times New Roman" w:eastAsia="SimSun" w:hAnsi="Times New Roman"/>
          <w:b w:val="false"/>
          <w:bCs w:val="false"/>
          <w:i w:val="false"/>
          <w:iCs w:val="false"/>
          <w:sz w:val="24"/>
          <w:szCs w:val="24"/>
        </w:rPr>
        <w:t xml:space="preserve">　　6.1　乙方离职前或者竞业限制期内，甲方均有权以书面通知解除（免除）乙方离职后的竞业限制义务；自通知送达乙方之日起，乙方不再受第4.3款至第4.5款的约束，第4.6款项下的报告义务一并免除。</w:t>
      </w:r>
    </w:p>
    <w:p>
      <w:pPr>
        <w:spacing w:after="40" w:before="40" w:line="320"/>
        <w:ind w:firstLine="480"/>
        <w:jc w:val="both"/>
      </w:pPr>
      <w:r>
        <w:rPr>
          <w:rFonts w:ascii="Times New Roman" w:eastAsia="SimSun" w:hAnsi="Times New Roman"/>
          <w:b w:val="false"/>
          <w:bCs w:val="false"/>
          <w:i w:val="false"/>
          <w:iCs w:val="false"/>
          <w:sz w:val="24"/>
          <w:szCs w:val="24"/>
        </w:rPr>
        <w:t xml:space="preserve">　　6.2　甲方依前款解除的，自通知送达之日起按法定规则停止支付后续经济补偿；在竞业限制期限内解除的，乙方依法请求甲方额外支付三个月经济补偿的，按届时有效的法律及司法解释规定办理。</w:t>
      </w:r>
    </w:p>
    <w:p>
      <w:pPr>
        <w:keepNext/>
        <w:spacing w:after="120" w:before="240" w:line="340"/>
        <w:jc w:val="left"/>
      </w:pPr>
      <w:r>
        <w:rPr>
          <w:rFonts w:ascii="Times New Roman" w:eastAsia="SimHei" w:hAnsi="Times New Roman"/>
          <w:b/>
          <w:bCs/>
          <w:i w:val="false"/>
          <w:iCs w:val="false"/>
          <w:sz w:val="28"/>
          <w:szCs w:val="28"/>
        </w:rPr>
        <w:t xml:space="preserve">第七条　违约责任</w:t>
      </w:r>
    </w:p>
    <w:p>
      <w:pPr>
        <w:spacing w:after="40" w:before="40" w:line="320"/>
        <w:ind w:firstLine="480"/>
        <w:jc w:val="both"/>
      </w:pPr>
      <w:r>
        <w:rPr>
          <w:rFonts w:ascii="Times New Roman" w:eastAsia="SimSun" w:hAnsi="Times New Roman"/>
          <w:b w:val="false"/>
          <w:bCs w:val="false"/>
          <w:i w:val="false"/>
          <w:iCs w:val="false"/>
          <w:sz w:val="24"/>
          <w:szCs w:val="24"/>
        </w:rPr>
        <w:t xml:space="preserve">　　7.1　乙方违反第四条竞业限制义务的，应向甲方支付违约金人民币【●】元，或者按乙方离职前十二个月税前薪酬总额的【●】倍计算的违约金（两种方式择一填写；默认建议：不超过乙方离职前十二个月工资总额的【1】倍或竞业限制期内应付经济补偿总额的【3】倍），并应退还违约行为发生当月及其后已领取的竞业限制经济补偿。</w:t>
      </w:r>
    </w:p>
    <w:p>
      <w:pPr>
        <w:spacing w:after="60" w:before="60" w:line="300"/>
        <w:ind w:firstLine="420"/>
        <w:jc w:val="both"/>
      </w:pPr>
      <w:r>
        <w:rPr>
          <w:rFonts w:ascii="Times New Roman" w:eastAsia="SimSun" w:hAnsi="Times New Roman"/>
          <w:b w:val="false"/>
          <w:bCs w:val="false"/>
          <w:i/>
          <w:iCs/>
          <w:color w:val="7F7F7F"/>
          <w:sz w:val="21"/>
          <w:szCs w:val="21"/>
        </w:rPr>
        <w:t xml:space="preserve">　　【拟稿注：依《中华人民共和国民法典》第五百八十五条第二款，约定的违约金过分高于造成的损失的，人民法院或者仲裁机构可以根据当事人的请求予以适当减少；违约金约定畸高的会被酌减，填写时应与乙方薪酬水平、补偿标准及可预见损失保持合理比例，不宜追求名义上的高额数字。】</w:t>
      </w:r>
    </w:p>
    <w:p>
      <w:pPr>
        <w:spacing w:after="40" w:before="40" w:line="320"/>
        <w:ind w:firstLine="480"/>
        <w:jc w:val="both"/>
      </w:pPr>
      <w:r>
        <w:rPr>
          <w:rFonts w:ascii="Times New Roman" w:eastAsia="SimSun" w:hAnsi="Times New Roman"/>
          <w:b w:val="false"/>
          <w:bCs w:val="false"/>
          <w:i w:val="false"/>
          <w:iCs w:val="false"/>
          <w:sz w:val="24"/>
          <w:szCs w:val="24"/>
        </w:rPr>
        <w:t xml:space="preserve">　　7.2　违约金不足以弥补甲方实际损失的，乙方应就不足部分承担赔偿责任。</w:t>
      </w:r>
    </w:p>
    <w:p>
      <w:pPr>
        <w:spacing w:after="40" w:before="40" w:line="320"/>
        <w:ind w:firstLine="480"/>
        <w:jc w:val="both"/>
      </w:pPr>
      <w:r>
        <w:rPr>
          <w:rFonts w:ascii="Times New Roman" w:eastAsia="SimSun" w:hAnsi="Times New Roman"/>
          <w:b w:val="false"/>
          <w:bCs w:val="false"/>
          <w:i w:val="false"/>
          <w:iCs w:val="false"/>
          <w:sz w:val="24"/>
          <w:szCs w:val="24"/>
        </w:rPr>
        <w:t xml:space="preserve">　　7.3　乙方支付违约金后，甲方要求乙方继续履行竞业限制义务的，乙方应当继续履行；剩余竞业限制期内的经济补偿依法继续支付。</w:t>
      </w:r>
    </w:p>
    <w:p>
      <w:pPr>
        <w:spacing w:after="40" w:before="40" w:line="320"/>
        <w:ind w:firstLine="480"/>
        <w:jc w:val="both"/>
      </w:pPr>
      <w:r>
        <w:rPr>
          <w:rFonts w:ascii="Times New Roman" w:eastAsia="SimSun" w:hAnsi="Times New Roman"/>
          <w:b w:val="false"/>
          <w:bCs w:val="false"/>
          <w:i w:val="false"/>
          <w:iCs w:val="false"/>
          <w:sz w:val="24"/>
          <w:szCs w:val="24"/>
        </w:rPr>
        <w:t xml:space="preserve">　　7.4　乙方违反第二条、第三条约定的，应当赔偿甲方因此遭受的全部损失，包括但不限于直接损失、可得利益损失以及甲方为调查、制止违约行为支出的调查取证费、公证费、律师费等合理费用；构成侵害商业秘密的，甲方并有权依据《中华人民共和国反不正当竞争法》等法律规定另行主张权利。</w:t>
      </w:r>
    </w:p>
    <w:p>
      <w:pPr>
        <w:keepNext/>
        <w:spacing w:after="120" w:before="240" w:line="340"/>
        <w:jc w:val="left"/>
      </w:pPr>
      <w:r>
        <w:rPr>
          <w:rFonts w:ascii="Times New Roman" w:eastAsia="SimHei" w:hAnsi="Times New Roman"/>
          <w:b/>
          <w:bCs/>
          <w:i w:val="false"/>
          <w:iCs w:val="false"/>
          <w:sz w:val="28"/>
          <w:szCs w:val="28"/>
        </w:rPr>
        <w:t xml:space="preserve">第八条　与股权激励的衔接</w:t>
      </w:r>
    </w:p>
    <w:p>
      <w:pPr>
        <w:spacing w:after="40" w:before="40" w:line="320"/>
        <w:ind w:firstLine="480"/>
        <w:jc w:val="both"/>
      </w:pPr>
      <w:r>
        <w:rPr>
          <w:rFonts w:ascii="Times New Roman" w:eastAsia="SimSun" w:hAnsi="Times New Roman"/>
          <w:b w:val="false"/>
          <w:bCs w:val="false"/>
          <w:i w:val="false"/>
          <w:iCs w:val="false"/>
          <w:sz w:val="24"/>
          <w:szCs w:val="24"/>
        </w:rPr>
        <w:t xml:space="preserve">　　8.1　乙方违反本协议第二条、第三条或者第四条约定的，即构成《股权激励管理办法》第三十八条所列过错情形，甲方有权按该办法第九章（第三十六条至第四十七条）关于过错情形的约定处理乙方直接或者间接持有的合伙份额，包括但不限于：由【执行事务合伙人】按该办法第三十九条第（二）项约定的价格回购其合伙份额，其暂存分红及解锁后已实际取得的分红按该办法第四十六条第（五）项的约定归属于甲方，回购价款优先用于抵偿甲方损失。过错情形的认定与申辩程序，按该办法第三十八条执行。</w:t>
      </w:r>
    </w:p>
    <w:p>
      <w:pPr>
        <w:spacing w:after="40" w:before="40" w:line="320"/>
        <w:ind w:firstLine="480"/>
        <w:jc w:val="both"/>
      </w:pPr>
      <w:r>
        <w:rPr>
          <w:rFonts w:ascii="Times New Roman" w:eastAsia="SimSun" w:hAnsi="Times New Roman"/>
          <w:b w:val="false"/>
          <w:bCs w:val="false"/>
          <w:i w:val="false"/>
          <w:iCs w:val="false"/>
          <w:sz w:val="24"/>
          <w:szCs w:val="24"/>
        </w:rPr>
        <w:t xml:space="preserve">　　8.2　无论本协议是否签署、是否有效或者被解除，乙方在甲方任职期间及离职后【2】年内自营、为他人经营与甲方相同或近似业务，或者在甲方竞争对手处任职、兼职，或者违反保密义务的，均构成《股权激励管理办法》第三十八条所列过错情形，甲方有权按过错情形的约定处理其合伙份额，并要求乙方赔偿由此造成的损失；该约定系乙方取得激励股权的对价条件，独立于本协议的效力（其中竞业行为部分与《股权激励管理办法》第五十三条"无论本协议是否签署"的兜底安排及《股权激励协议》第9.3款相衔接，该兜底仅覆盖竞业行为；违反保密义务构成过错情形的依据，则是该办法第三十八条第（四）项所列泄露公司经营或技术秘密，两条路径分别对应）。</w:t>
      </w:r>
    </w:p>
    <w:p>
      <w:pPr>
        <w:spacing w:after="40" w:before="40" w:line="320"/>
        <w:ind w:firstLine="480"/>
        <w:jc w:val="both"/>
      </w:pPr>
      <w:r>
        <w:rPr>
          <w:rFonts w:ascii="Times New Roman" w:eastAsia="SimSun" w:hAnsi="Times New Roman"/>
          <w:b w:val="false"/>
          <w:bCs w:val="false"/>
          <w:i w:val="false"/>
          <w:iCs w:val="false"/>
          <w:sz w:val="24"/>
          <w:szCs w:val="24"/>
        </w:rPr>
        <w:t xml:space="preserve">　　8.3　甲方依本条处理合伙份额，不免除乙方按第七条应承担的违约责任；两者并用后仍不足以弥补甲方损失的，乙方应予补足。甲方按本条处理合伙份额的，不因此免除其在竞业限制期内依法支付经济补偿的义务；甲方解除竞业限制义务或者停止支付经济补偿的，按第六条及法定规则办理。</w:t>
      </w:r>
    </w:p>
    <w:p>
      <w:pPr>
        <w:spacing w:after="60" w:before="60" w:line="300"/>
        <w:ind w:firstLine="420"/>
        <w:jc w:val="both"/>
      </w:pPr>
      <w:r>
        <w:rPr>
          <w:rFonts w:ascii="Times New Roman" w:eastAsia="SimSun" w:hAnsi="Times New Roman"/>
          <w:b w:val="false"/>
          <w:bCs w:val="false"/>
          <w:i/>
          <w:iCs/>
          <w:color w:val="7F7F7F"/>
          <w:sz w:val="21"/>
          <w:szCs w:val="21"/>
        </w:rPr>
        <w:t xml:space="preserve">　　【拟稿注：本条与《股权激励管理办法》第五十三条、《股权激励协议》第9.3款共同构成股权激励与保密竞业安排的衔接机制，任一文件修改均须同步核对，避免口径分叉。三处表述的依据路径应分别把握：《股权激励管理办法》第五十三条"无论本协议是否签署"的兜底仅覆盖该条所列竞业行为；本协议项下保密义务的违反构成过错情形，依据的是该办法第三十八条第（四）项（泄露公司经营或技术秘密），两条路径各自独立，不作合并表述。股权层面的过错处理（孰低价回购、暂存分红及已获分红归属公司）系股权激励合同项下的对价安排；司法实践对以股权/合伙份额安排约束离职后竞业行为是否纳入《劳动合同法》第二十三条、第二十四条框架审查存在裁判分歧，部分裁判将该类条款按劳动争议审查并要求支付补偿作为对价，本协议按月支付经济补偿的安排同时为股权层面的处置条件提供对价支撑；公司亦不得以已按过错档处理合伙份额为由，免除竞业限制期内依法应付的经济补偿。】</w:t>
      </w:r>
    </w:p>
    <w:p>
      <w:pPr>
        <w:keepNext/>
        <w:spacing w:after="120" w:before="240" w:line="340"/>
        <w:jc w:val="left"/>
      </w:pPr>
      <w:r>
        <w:rPr>
          <w:rFonts w:ascii="Times New Roman" w:eastAsia="SimHei" w:hAnsi="Times New Roman"/>
          <w:b/>
          <w:bCs/>
          <w:i w:val="false"/>
          <w:iCs w:val="false"/>
          <w:sz w:val="28"/>
          <w:szCs w:val="28"/>
        </w:rPr>
        <w:t xml:space="preserve">第九条　争议解决</w:t>
      </w:r>
    </w:p>
    <w:p>
      <w:pPr>
        <w:spacing w:after="40" w:before="40" w:line="320"/>
        <w:ind w:firstLine="480"/>
        <w:jc w:val="both"/>
      </w:pPr>
      <w:r>
        <w:rPr>
          <w:rFonts w:ascii="Times New Roman" w:eastAsia="SimSun" w:hAnsi="Times New Roman"/>
          <w:b w:val="false"/>
          <w:bCs w:val="false"/>
          <w:i w:val="false"/>
          <w:iCs w:val="false"/>
          <w:sz w:val="24"/>
          <w:szCs w:val="24"/>
        </w:rPr>
        <w:t xml:space="preserve">　　9.1　本协议的订立、效力、解释、履行及争议解决，适用中华人民共和国法律。</w:t>
      </w:r>
    </w:p>
    <w:p>
      <w:pPr>
        <w:spacing w:after="40" w:before="40" w:line="320"/>
        <w:ind w:firstLine="480"/>
        <w:jc w:val="both"/>
      </w:pPr>
      <w:r>
        <w:rPr>
          <w:rFonts w:ascii="Times New Roman" w:eastAsia="SimSun" w:hAnsi="Times New Roman"/>
          <w:b w:val="false"/>
          <w:bCs w:val="false"/>
          <w:i w:val="false"/>
          <w:iCs w:val="false"/>
          <w:sz w:val="24"/>
          <w:szCs w:val="24"/>
        </w:rPr>
        <w:t xml:space="preserve">　　9.2　因本协议引起的属于劳动争议的纠纷（包括竞业限制及其经济补偿、违约金纠纷），双方应首先友好协商解决；协商不成的，任何一方均应依法向有管辖权的劳动争议仲裁委员会申请仲裁（即劳动合同履行地或用人单位所在地的仲裁委员会；乙方与甲方子公司建立劳动关系的，用人单位为该子公司）；对仲裁裁决不服的，依法向人民法院提起诉讼。</w:t>
      </w:r>
    </w:p>
    <w:p>
      <w:pPr>
        <w:spacing w:after="40" w:before="40" w:line="320"/>
        <w:ind w:firstLine="480"/>
        <w:jc w:val="both"/>
      </w:pPr>
      <w:r>
        <w:rPr>
          <w:rFonts w:ascii="Times New Roman" w:eastAsia="SimSun" w:hAnsi="Times New Roman"/>
          <w:b w:val="false"/>
          <w:bCs w:val="false"/>
          <w:i w:val="false"/>
          <w:iCs w:val="false"/>
          <w:sz w:val="24"/>
          <w:szCs w:val="24"/>
        </w:rPr>
        <w:t xml:space="preserve">　　9.3　因本协议引起的不属于劳动争议的纠纷（包括侵害商业秘密纠纷、知识产权权属纠纷），任何一方均有权向【目标公司】所在地有管辖权的人民法院提起诉讼。</w:t>
      </w:r>
    </w:p>
    <w:p>
      <w:pPr>
        <w:spacing w:after="60" w:before="60" w:line="300"/>
        <w:ind w:firstLine="420"/>
        <w:jc w:val="both"/>
      </w:pPr>
      <w:r>
        <w:rPr>
          <w:rFonts w:ascii="Times New Roman" w:eastAsia="SimSun" w:hAnsi="Times New Roman"/>
          <w:b w:val="false"/>
          <w:bCs w:val="false"/>
          <w:i/>
          <w:iCs/>
          <w:color w:val="7F7F7F"/>
          <w:sz w:val="21"/>
          <w:szCs w:val="21"/>
        </w:rPr>
        <w:t xml:space="preserve">　　【拟稿注：本示范文本包其余文件的争议解决条款统一约定向【目标公司】所在地有管辖权的人民法院提起诉讼，本协议单独采用劳动仲裁口径，原因在于：竞业限制及其经济补偿纠纷属于劳动争议，依《中华人民共和国劳动争议调解仲裁法》实行仲裁前置，直接约定法院管辖并不能排除仲裁前置程序。侵害商业秘密、知识产权权属等不属于劳动争议的纠纷，仍按全包统一口径归入法院管辖。因同一竞业行为同时引发本协议项下劳动争议与《股权激励管理办法》《股权激励协议》项下股权争议的，两类争议分别依各自程序解决，与《股权激励管理办法》第五十四条"股权争议与劳动争议分别依法解决"的安排一致。】</w:t>
      </w:r>
    </w:p>
    <w:p>
      <w:pPr>
        <w:keepNext/>
        <w:spacing w:after="120" w:before="240" w:line="340"/>
        <w:jc w:val="left"/>
      </w:pPr>
      <w:r>
        <w:rPr>
          <w:rFonts w:ascii="Times New Roman" w:eastAsia="SimHei" w:hAnsi="Times New Roman"/>
          <w:b/>
          <w:bCs/>
          <w:i w:val="false"/>
          <w:iCs w:val="false"/>
          <w:sz w:val="28"/>
          <w:szCs w:val="28"/>
        </w:rPr>
        <w:t xml:space="preserve">第十条　其他</w:t>
      </w:r>
    </w:p>
    <w:p>
      <w:pPr>
        <w:spacing w:after="40" w:before="40" w:line="320"/>
        <w:ind w:firstLine="480"/>
        <w:jc w:val="both"/>
      </w:pPr>
      <w:r>
        <w:rPr>
          <w:rFonts w:ascii="Times New Roman" w:eastAsia="SimSun" w:hAnsi="Times New Roman"/>
          <w:b w:val="false"/>
          <w:bCs w:val="false"/>
          <w:i w:val="false"/>
          <w:iCs w:val="false"/>
          <w:sz w:val="24"/>
          <w:szCs w:val="24"/>
        </w:rPr>
        <w:t xml:space="preserve">　　10.1　本协议是乙方与甲方之间《劳动合同》的补充协议；本协议未尽事宜，按《劳动合同》、甲方依法制定并公示的规章制度及法律法规执行；就保密及竞业限制事项，本协议与前述文件约定不一致的，以本协议为准。</w:t>
      </w:r>
    </w:p>
    <w:p>
      <w:pPr>
        <w:spacing w:after="40" w:before="40" w:line="320"/>
        <w:ind w:firstLine="480"/>
        <w:jc w:val="both"/>
      </w:pPr>
      <w:r>
        <w:rPr>
          <w:rFonts w:ascii="Times New Roman" w:eastAsia="SimSun" w:hAnsi="Times New Roman"/>
          <w:b w:val="false"/>
          <w:bCs w:val="false"/>
          <w:i w:val="false"/>
          <w:iCs w:val="false"/>
          <w:sz w:val="24"/>
          <w:szCs w:val="24"/>
        </w:rPr>
        <w:t xml:space="preserve">　　10.2　本协议任何条款被认定无效、被撤销或者不可执行的，不影响其他条款的效力；竞业限制条款被认定无效或者被解除的，不影响保密条款、知识产权条款以及第八条约定的效力。</w:t>
      </w:r>
    </w:p>
    <w:p>
      <w:pPr>
        <w:spacing w:after="40" w:before="40" w:line="320"/>
        <w:ind w:firstLine="480"/>
        <w:jc w:val="both"/>
      </w:pPr>
      <w:r>
        <w:rPr>
          <w:rFonts w:ascii="Times New Roman" w:eastAsia="SimSun" w:hAnsi="Times New Roman"/>
          <w:b w:val="false"/>
          <w:bCs w:val="false"/>
          <w:i w:val="false"/>
          <w:iCs w:val="false"/>
          <w:sz w:val="24"/>
          <w:szCs w:val="24"/>
        </w:rPr>
        <w:t xml:space="preserve">　　10.3　甲方向乙方发出的通知，按乙方在签署页所列或者其最后书面告知的地址、电子邮箱送达；送达规则参照《股权激励协议》第十二条执行。</w:t>
      </w:r>
    </w:p>
    <w:p>
      <w:pPr>
        <w:spacing w:after="40" w:before="40" w:line="320"/>
        <w:ind w:firstLine="480"/>
        <w:jc w:val="both"/>
      </w:pPr>
      <w:r>
        <w:rPr>
          <w:rFonts w:ascii="Times New Roman" w:eastAsia="SimSun" w:hAnsi="Times New Roman"/>
          <w:b w:val="false"/>
          <w:bCs w:val="false"/>
          <w:i w:val="false"/>
          <w:iCs w:val="false"/>
          <w:sz w:val="24"/>
          <w:szCs w:val="24"/>
        </w:rPr>
        <w:t xml:space="preserve">　　10.4　本协议自双方签署（盖章）之日起生效。本协议一式【●】份，甲方、乙方各执【●】份，具有同等法律效力。</w:t>
      </w:r>
    </w:p>
    <w:p>
      <w:pPr>
        <w:spacing w:after="40" w:before="40" w:line="320"/>
        <w:jc w:val="left"/>
      </w:pPr>
      <w:r>
        <w:rPr>
          <w:rFonts w:ascii="Times New Roman" w:eastAsia="SimSun" w:hAnsi="Times New Roman"/>
          <w:b w:val="false"/>
          <w:bCs w:val="false"/>
          <w:i w:val="false"/>
          <w:iCs w:val="false"/>
          <w:sz w:val="24"/>
          <w:szCs w:val="24"/>
        </w:rPr>
        <w:t xml:space="preserve">（本页以下无正文，为《保密及竞业限制协议》之签署页）</w:t>
      </w:r>
    </w:p>
    <w:p>
      <w:pPr>
        <w:spacing w:after="40" w:before="40" w:line="320"/>
        <w:jc w:val="left"/>
      </w:pPr>
      <w:r>
        <w:rPr>
          <w:rFonts w:ascii="Times New Roman" w:eastAsia="SimSun" w:hAnsi="Times New Roman"/>
          <w:b w:val="false"/>
          <w:bCs w:val="false"/>
          <w:i w:val="false"/>
          <w:iCs w:val="false"/>
          <w:sz w:val="24"/>
          <w:szCs w:val="24"/>
        </w:rPr>
        <w:t xml:space="preserve">甲方：【目标公司】（盖章）</w:t>
      </w:r>
    </w:p>
    <w:p>
      <w:pPr>
        <w:spacing w:after="40" w:before="40" w:line="320"/>
        <w:jc w:val="left"/>
      </w:pPr>
      <w:r>
        <w:rPr>
          <w:rFonts w:ascii="Times New Roman" w:eastAsia="SimSun" w:hAnsi="Times New Roman"/>
          <w:b w:val="false"/>
          <w:bCs w:val="false"/>
          <w:i w:val="false"/>
          <w:iCs w:val="false"/>
          <w:sz w:val="24"/>
          <w:szCs w:val="24"/>
        </w:rPr>
        <w:t xml:space="preserve">法定代表人或授权代表（签字）：</w:t>
      </w:r>
    </w:p>
    <w:p>
      <w:pPr>
        <w:spacing w:after="40" w:before="40" w:line="320"/>
        <w:jc w:val="left"/>
      </w:pPr>
      <w:r>
        <w:rPr>
          <w:rFonts w:ascii="Times New Roman" w:eastAsia="SimSun" w:hAnsi="Times New Roman"/>
          <w:b w:val="false"/>
          <w:bCs w:val="false"/>
          <w:i w:val="false"/>
          <w:iCs w:val="false"/>
          <w:sz w:val="24"/>
          <w:szCs w:val="24"/>
        </w:rPr>
        <w:t xml:space="preserve">送达地址／电子邮箱：【●】</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40" w:before="40" w:line="320"/>
        <w:jc w:val="left"/>
      </w:pPr>
      <w:r>
        <w:rPr>
          <w:rFonts w:ascii="Times New Roman" w:eastAsia="SimSun" w:hAnsi="Times New Roman"/>
          <w:b w:val="false"/>
          <w:bCs w:val="false"/>
          <w:i w:val="false"/>
          <w:iCs w:val="false"/>
          <w:sz w:val="24"/>
          <w:szCs w:val="24"/>
        </w:rPr>
        <w:t xml:space="preserve">乙方（员工）：【激励对象】（签字）</w:t>
      </w:r>
    </w:p>
    <w:p>
      <w:pPr>
        <w:spacing w:after="40" w:before="40" w:line="320"/>
        <w:jc w:val="left"/>
      </w:pPr>
      <w:r>
        <w:rPr>
          <w:rFonts w:ascii="Times New Roman" w:eastAsia="SimSun" w:hAnsi="Times New Roman"/>
          <w:b w:val="false"/>
          <w:bCs w:val="false"/>
          <w:i w:val="false"/>
          <w:iCs w:val="false"/>
          <w:sz w:val="24"/>
          <w:szCs w:val="24"/>
        </w:rPr>
        <w:t xml:space="preserve">送达地址／电子邮箱：【●】</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ind w:firstLine="420"/>
      </w:pPr>
      <w:r>
        <w:rPr>
          <w:rFonts w:ascii="Times New Roman" w:hAnsi="Times New Roman" w:eastAsia="SimSun"/>
          <w:i/>
          <w:color w:val="7F7F7F"/>
          <w:sz w:val="21"/>
        </w:rPr>
        <w:t xml:space="preserve">【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08_股权激励管理办法</dc:title>
  <dc:creator>谭棉花律师法律文书库</dc:creator>
  <cp:lastModifiedBy>Un-named</cp:lastModifiedBy>
  <cp:revision>1</cp:revision>
  <dcterms:created xsi:type="dcterms:W3CDTF">2026-07-14T07:33:28.849Z</dcterms:created>
  <dcterms:modified xsi:type="dcterms:W3CDTF">2026-07-14T07:33:28.849Z</dcterms:modified>
</cp:coreProperties>
</file>

<file path=docProps/custom.xml><?xml version="1.0" encoding="utf-8"?>
<Properties xmlns="http://schemas.openxmlformats.org/officeDocument/2006/custom-properties" xmlns:vt="http://schemas.openxmlformats.org/officeDocument/2006/docPropsVTypes"/>
</file>