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认购资金借款协议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为员工股权激励协议包的可选配套文件，适用于激励对象自有资金不足、需由出借人提供部分认购资金的情形，与《股权激励方案》《股权激励管理办法》确定的认购、解锁、回购机制及《股权激励协议》的付款安排配套使用。《股权激励管理办法》原"自有资金出资＋激励平台投资收益分配后抵扣"的资金安排，在本示范文本中规范化为"自有资金实缴＋借款支付、以分红代扣清偿"的借款法律关系，比例勾稽一致（自有资金不低于【20】%、借款不超过【80】%）。】</w:t>
      </w:r>
    </w:p>
    <w:p>
      <w:pPr>
        <w:spacing w:after="40" w:before="40" w:line="320"/>
        <w:ind w:firstLine="480"/>
        <w:jc w:val="both"/>
      </w:pPr>
      <w:r>
        <w:rPr>
          <w:rFonts w:ascii="Times New Roman" w:eastAsia="SimSun" w:hAnsi="Times New Roman"/>
          <w:b w:val="false"/>
          <w:bCs w:val="false"/>
          <w:i w:val="false"/>
          <w:iCs w:val="false"/>
          <w:sz w:val="24"/>
          <w:szCs w:val="24"/>
        </w:rPr>
        <w:t xml:space="preserve">甲方（出借人）：【执行事务合伙人】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60" w:before="60" w:line="300"/>
        <w:ind w:firstLine="420"/>
        <w:jc w:val="both"/>
      </w:pPr>
      <w:r>
        <w:rPr>
          <w:rFonts w:ascii="Times New Roman" w:eastAsia="SimSun" w:hAnsi="Times New Roman"/>
          <w:b w:val="false"/>
          <w:bCs w:val="false"/>
          <w:i/>
          <w:iCs/>
          <w:color w:val="7F7F7F"/>
          <w:sz w:val="21"/>
          <w:szCs w:val="21"/>
        </w:rPr>
        <w:t xml:space="preserve">【拟稿注：出借人建议由执行事务合伙人、创始股东或【目标公司】指定的其他非公司主体担任。由公司直接向员工出借资金用于认购间接对应公司自身股权的份额，涉及财务资助与资金占用的合规考量——《中华人民共和国公司法》（2023修订）第一百六十三条对股份有限公司提供财务资助作出限制并设员工持股计划例外，有限责任公司虽无相同明文，其规范意旨可资参照——并可能受公司与【投资方】签署的《股东协议》中资金用途条款的约束；如确由公司出借，应履行董事会或股东会决策程序并留存决议文件。】</w:t>
      </w:r>
    </w:p>
    <w:p>
      <w:pPr>
        <w:spacing w:after="40" w:before="40" w:line="320"/>
        <w:ind w:firstLine="480"/>
        <w:jc w:val="both"/>
      </w:pPr>
      <w:r>
        <w:rPr>
          <w:rFonts w:ascii="Times New Roman" w:eastAsia="SimSun" w:hAnsi="Times New Roman"/>
          <w:b w:val="false"/>
          <w:bCs w:val="false"/>
          <w:i w:val="false"/>
          <w:iCs w:val="false"/>
          <w:sz w:val="24"/>
          <w:szCs w:val="24"/>
        </w:rPr>
        <w:t xml:space="preserve">乙方（借款人）：【激励对象】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（一）【目标公司】（以下简称"公司"）通过【员工持股平台】（以下简称"持股平台"）实施限制性股权激励，乙方为依照《股权激励方案》《股权激励管理办法》确定的激励对象；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二）乙方已签署（或将与本协议同日签署）《股权激励协议》《员工持股平台入伙协议》，应就其认购的持股平台财产份额（以下简称"标的财产份额"）支付认购价款合计人民币【●】元（以下简称"认购款"）；</w:t>
      </w:r>
    </w:p>
    <w:p>
      <w:pPr>
        <w:spacing w:after="40" w:before="40" w:line="320"/>
        <w:ind w:firstLine="480"/>
        <w:jc w:val="both"/>
      </w:pPr>
      <w:r>
        <w:rPr>
          <w:rFonts w:ascii="Times New Roman" w:eastAsia="SimSun" w:hAnsi="Times New Roman"/>
          <w:b w:val="false"/>
          <w:bCs w:val="false"/>
          <w:i w:val="false"/>
          <w:iCs w:val="false"/>
          <w:sz w:val="24"/>
          <w:szCs w:val="24"/>
        </w:rPr>
        <w:t xml:space="preserve">（三）乙方自有资金不足以一次性支付全部认购款，向甲方申请借款，甲方同意按本协议约定向乙方出借资金。</w:t>
      </w:r>
    </w:p>
    <w:p>
      <w:pPr>
        <w:spacing w:after="40" w:before="40" w:line="320"/>
        <w:ind w:firstLine="480"/>
        <w:jc w:val="both"/>
      </w:pPr>
      <w:r>
        <w:rPr>
          <w:rFonts w:ascii="Times New Roman" w:eastAsia="SimSun" w:hAnsi="Times New Roman"/>
          <w:b w:val="false"/>
          <w:bCs w:val="false"/>
          <w:i w:val="false"/>
          <w:iCs w:val="false"/>
          <w:sz w:val="24"/>
          <w:szCs w:val="24"/>
        </w:rPr>
        <w:t xml:space="preserve">据此，双方根据《中华人民共和国民法典》《中华人民共和国合伙企业法》及其他有关法律法规的规定，经平等协商，订立本协议。</w:t>
      </w:r>
    </w:p>
    <w:p>
      <w:pPr>
        <w:keepNext/>
        <w:spacing w:after="120" w:before="240" w:line="340"/>
        <w:jc w:val="left"/>
      </w:pPr>
      <w:r>
        <w:rPr>
          <w:rFonts w:ascii="Times New Roman" w:eastAsia="SimHei" w:hAnsi="Times New Roman"/>
          <w:b/>
          <w:bCs/>
          <w:i w:val="false"/>
          <w:iCs w:val="false"/>
          <w:sz w:val="28"/>
          <w:szCs w:val="28"/>
        </w:rPr>
        <w:t xml:space="preserve">第一条 借款用途</w:t>
      </w:r>
    </w:p>
    <w:p>
      <w:pPr>
        <w:spacing w:after="40" w:before="40" w:line="320"/>
        <w:ind w:firstLine="480"/>
        <w:jc w:val="both"/>
      </w:pPr>
      <w:r>
        <w:rPr>
          <w:rFonts w:ascii="Times New Roman" w:eastAsia="SimSun" w:hAnsi="Times New Roman"/>
          <w:b w:val="false"/>
          <w:bCs w:val="false"/>
          <w:i w:val="false"/>
          <w:iCs w:val="false"/>
          <w:sz w:val="24"/>
          <w:szCs w:val="24"/>
        </w:rPr>
        <w:t xml:space="preserve">1.1 本协议项下借款专项用于乙方支付认购标的财产份额的部分认购款，不得挪作他用。</w:t>
      </w:r>
    </w:p>
    <w:p>
      <w:pPr>
        <w:spacing w:after="40" w:before="40" w:line="320"/>
        <w:ind w:firstLine="480"/>
        <w:jc w:val="both"/>
      </w:pPr>
      <w:r>
        <w:rPr>
          <w:rFonts w:ascii="Times New Roman" w:eastAsia="SimSun" w:hAnsi="Times New Roman"/>
          <w:b w:val="false"/>
          <w:bCs w:val="false"/>
          <w:i w:val="false"/>
          <w:iCs w:val="false"/>
          <w:sz w:val="24"/>
          <w:szCs w:val="24"/>
        </w:rPr>
        <w:t xml:space="preserve">1.2 为确保专款专用，甲方放款采取受托支付方式，将借款资金直接划付至《员工持股平台入伙协议》约定的持股平台缴款专户；款项到达该专户之日，视为甲方向乙方完成放款。</w:t>
      </w:r>
    </w:p>
    <w:p>
      <w:pPr>
        <w:keepNext/>
        <w:spacing w:after="120" w:before="240" w:line="340"/>
        <w:jc w:val="left"/>
      </w:pPr>
      <w:r>
        <w:rPr>
          <w:rFonts w:ascii="Times New Roman" w:eastAsia="SimHei" w:hAnsi="Times New Roman"/>
          <w:b/>
          <w:bCs/>
          <w:i w:val="false"/>
          <w:iCs w:val="false"/>
          <w:sz w:val="28"/>
          <w:szCs w:val="28"/>
        </w:rPr>
        <w:t xml:space="preserve">第二条 借款金额</w:t>
      </w:r>
    </w:p>
    <w:p>
      <w:pPr>
        <w:spacing w:after="40" w:before="40" w:line="320"/>
        <w:ind w:firstLine="480"/>
        <w:jc w:val="both"/>
      </w:pPr>
      <w:r>
        <w:rPr>
          <w:rFonts w:ascii="Times New Roman" w:eastAsia="SimSun" w:hAnsi="Times New Roman"/>
          <w:b w:val="false"/>
          <w:bCs w:val="false"/>
          <w:i w:val="false"/>
          <w:iCs w:val="false"/>
          <w:sz w:val="24"/>
          <w:szCs w:val="24"/>
        </w:rPr>
        <w:t xml:space="preserve">2.1 借款本金为人民币【●】元（大写：【●】元整），不超过乙方应付认购款总额的【80】%。</w:t>
      </w:r>
    </w:p>
    <w:p>
      <w:pPr>
        <w:spacing w:after="40" w:before="40" w:line="320"/>
        <w:ind w:firstLine="480"/>
        <w:jc w:val="both"/>
      </w:pPr>
      <w:r>
        <w:rPr>
          <w:rFonts w:ascii="Times New Roman" w:eastAsia="SimSun" w:hAnsi="Times New Roman"/>
          <w:b w:val="false"/>
          <w:bCs w:val="false"/>
          <w:i w:val="false"/>
          <w:iCs w:val="false"/>
          <w:sz w:val="24"/>
          <w:szCs w:val="24"/>
        </w:rPr>
        <w:t xml:space="preserve">2.2 认购款的其余部分（不低于认购款总额的【20】%）由乙方以合法自有资金支付，并应先于甲方放款或与放款同日缴付至前述缴款专户。</w:t>
      </w:r>
    </w:p>
    <w:p>
      <w:pPr>
        <w:keepNext/>
        <w:spacing w:after="120" w:before="240" w:line="340"/>
        <w:jc w:val="left"/>
      </w:pPr>
      <w:r>
        <w:rPr>
          <w:rFonts w:ascii="Times New Roman" w:eastAsia="SimHei" w:hAnsi="Times New Roman"/>
          <w:b/>
          <w:bCs/>
          <w:i w:val="false"/>
          <w:iCs w:val="false"/>
          <w:sz w:val="28"/>
          <w:szCs w:val="28"/>
        </w:rPr>
        <w:t xml:space="preserve">第三条 借款期限</w:t>
      </w:r>
    </w:p>
    <w:p>
      <w:pPr>
        <w:spacing w:after="40" w:before="40" w:line="320"/>
        <w:ind w:firstLine="480"/>
        <w:jc w:val="both"/>
      </w:pPr>
      <w:r>
        <w:rPr>
          <w:rFonts w:ascii="Times New Roman" w:eastAsia="SimSun" w:hAnsi="Times New Roman"/>
          <w:b w:val="false"/>
          <w:bCs w:val="false"/>
          <w:i w:val="false"/>
          <w:iCs w:val="false"/>
          <w:sz w:val="24"/>
          <w:szCs w:val="24"/>
        </w:rPr>
        <w:t xml:space="preserve">借款期限为【●】年，自甲方实际放款之日起算。期限届满前，经双方书面协商一致，可以办理展期。</w:t>
      </w:r>
    </w:p>
    <w:p>
      <w:pPr>
        <w:keepNext/>
        <w:spacing w:after="120" w:before="240" w:line="340"/>
        <w:jc w:val="left"/>
      </w:pPr>
      <w:r>
        <w:rPr>
          <w:rFonts w:ascii="Times New Roman" w:eastAsia="SimHei" w:hAnsi="Times New Roman"/>
          <w:b/>
          <w:bCs/>
          <w:i w:val="false"/>
          <w:iCs w:val="false"/>
          <w:sz w:val="28"/>
          <w:szCs w:val="28"/>
        </w:rPr>
        <w:t xml:space="preserve">第四条 借款利率与利息</w:t>
      </w:r>
    </w:p>
    <w:p>
      <w:pPr>
        <w:spacing w:after="40" w:before="40" w:line="320"/>
        <w:ind w:firstLine="480"/>
        <w:jc w:val="both"/>
      </w:pPr>
      <w:r>
        <w:rPr>
          <w:rFonts w:ascii="Times New Roman" w:eastAsia="SimSun" w:hAnsi="Times New Roman"/>
          <w:b w:val="false"/>
          <w:bCs w:val="false"/>
          <w:i w:val="false"/>
          <w:iCs w:val="false"/>
          <w:sz w:val="24"/>
          <w:szCs w:val="24"/>
        </w:rPr>
        <w:t xml:space="preserve">4.1 借款利率按放款日中国人民银行授权全国银行间同业拆借中心公布的【一年期贷款市场报价利率（LPR）】执行；双方另行书面约定无息或其他利率的，从其约定。</w:t>
      </w:r>
    </w:p>
    <w:p>
      <w:pPr>
        <w:spacing w:after="40" w:before="40" w:line="320"/>
        <w:ind w:firstLine="480"/>
        <w:jc w:val="both"/>
      </w:pPr>
      <w:r>
        <w:rPr>
          <w:rFonts w:ascii="Times New Roman" w:eastAsia="SimSun" w:hAnsi="Times New Roman"/>
          <w:b w:val="false"/>
          <w:bCs w:val="false"/>
          <w:i w:val="false"/>
          <w:iCs w:val="false"/>
          <w:sz w:val="24"/>
          <w:szCs w:val="24"/>
        </w:rPr>
        <w:t xml:space="preserve">4.2 利息自实际放款之日起按借款实际占用天数计算，随本金一并清偿。</w:t>
      </w:r>
    </w:p>
    <w:p>
      <w:pPr>
        <w:spacing w:after="60" w:before="60" w:line="300"/>
        <w:ind w:firstLine="420"/>
        <w:jc w:val="both"/>
      </w:pPr>
      <w:r>
        <w:rPr>
          <w:rFonts w:ascii="Times New Roman" w:eastAsia="SimSun" w:hAnsi="Times New Roman"/>
          <w:b w:val="false"/>
          <w:bCs w:val="false"/>
          <w:i/>
          <w:iCs/>
          <w:color w:val="7F7F7F"/>
          <w:sz w:val="21"/>
          <w:szCs w:val="21"/>
        </w:rPr>
        <w:t xml:space="preserve">【拟稿注：借款利率为公司决策项。如约定无息或明显低于市场水平，激励对象由此取得的利益存在被税务机关认定为应税所得（如按"工资、薪金所得"计征个人所得税）的风险；借款用于购置财产且借款年度终了后未归还的，还应结合财税〔2008〕83号文评估视同课税风险。建议结合税务顾问意见确定利率水平与归还节奏。】</w:t>
      </w:r>
    </w:p>
    <w:p>
      <w:pPr>
        <w:keepNext/>
        <w:spacing w:after="120" w:before="240" w:line="340"/>
        <w:jc w:val="left"/>
      </w:pPr>
      <w:r>
        <w:rPr>
          <w:rFonts w:ascii="Times New Roman" w:eastAsia="SimHei" w:hAnsi="Times New Roman"/>
          <w:b/>
          <w:bCs/>
          <w:i w:val="false"/>
          <w:iCs w:val="false"/>
          <w:sz w:val="28"/>
          <w:szCs w:val="28"/>
        </w:rPr>
        <w:t xml:space="preserve">第五条 放款先决条件</w:t>
      </w:r>
    </w:p>
    <w:p>
      <w:pPr>
        <w:spacing w:after="40" w:before="40" w:line="320"/>
        <w:ind w:firstLine="480"/>
        <w:jc w:val="both"/>
      </w:pPr>
      <w:r>
        <w:rPr>
          <w:rFonts w:ascii="Times New Roman" w:eastAsia="SimSun" w:hAnsi="Times New Roman"/>
          <w:b w:val="false"/>
          <w:bCs w:val="false"/>
          <w:i w:val="false"/>
          <w:iCs w:val="false"/>
          <w:sz w:val="24"/>
          <w:szCs w:val="24"/>
        </w:rPr>
        <w:t xml:space="preserve">甲方放款以下列条件全部成就为前提，甲方亦可书面豁免其中部分条件：</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（一）乙方已签署《股权激励协议》《员工持股平台入伙协议》及本协议；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（二）乙方已按第2.2款约定缴付自有资金部分；</w:t>
      </w:r>
    </w:p>
    <w:p>
      <w:pPr>
        <w:spacing w:after="40" w:before="40" w:line="320"/>
        <w:ind w:firstLine="480"/>
        <w:jc w:val="both"/>
      </w:pPr>
      <w:r>
        <w:rPr>
          <w:rFonts w:ascii="Times New Roman" w:eastAsia="SimSun" w:hAnsi="Times New Roman"/>
          <w:b w:val="false"/>
          <w:bCs w:val="false"/>
          <w:i w:val="false"/>
          <w:iCs w:val="false"/>
          <w:sz w:val="24"/>
          <w:szCs w:val="24"/>
        </w:rPr>
        <w:t xml:space="preserve">（三）乙方已按第八条约定签署质押文件，并已配合办理相应登记或备案手续（或与放款同日办理）；</w:t>
      </w:r>
    </w:p>
    <w:p>
      <w:pPr>
        <w:spacing w:after="40" w:before="40" w:line="320"/>
        <w:ind w:firstLine="480"/>
        <w:jc w:val="both"/>
      </w:pPr>
      <w:r>
        <w:rPr>
          <w:rFonts w:ascii="Times New Roman" w:eastAsia="SimSun" w:hAnsi="Times New Roman"/>
          <w:b w:val="false"/>
          <w:bCs w:val="false"/>
          <w:i w:val="false"/>
          <w:iCs w:val="false"/>
          <w:sz w:val="24"/>
          <w:szCs w:val="24"/>
        </w:rPr>
        <w:t xml:space="preserve">（四）乙方在本协议项下的陈述与承诺于放款日仍然真实、准确、完整。</w:t>
      </w:r>
    </w:p>
    <w:p>
      <w:pPr>
        <w:keepNext/>
        <w:spacing w:after="120" w:before="240" w:line="340"/>
        <w:jc w:val="left"/>
      </w:pPr>
      <w:r>
        <w:rPr>
          <w:rFonts w:ascii="Times New Roman" w:eastAsia="SimHei" w:hAnsi="Times New Roman"/>
          <w:b/>
          <w:bCs/>
          <w:i w:val="false"/>
          <w:iCs w:val="false"/>
          <w:sz w:val="28"/>
          <w:szCs w:val="28"/>
        </w:rPr>
        <w:t xml:space="preserve">第六条 还款安排与还款来源</w:t>
      </w:r>
    </w:p>
    <w:p>
      <w:pPr>
        <w:spacing w:after="40" w:before="40" w:line="320"/>
        <w:ind w:firstLine="480"/>
        <w:jc w:val="both"/>
      </w:pPr>
      <w:r>
        <w:rPr>
          <w:rFonts w:ascii="Times New Roman" w:eastAsia="SimSun" w:hAnsi="Times New Roman"/>
          <w:b w:val="false"/>
          <w:bCs w:val="false"/>
          <w:i w:val="false"/>
          <w:iCs w:val="false"/>
          <w:sz w:val="24"/>
          <w:szCs w:val="24"/>
        </w:rPr>
        <w:t xml:space="preserve">6.1 乙方应于借款期限届满之日（或依第七条约定提前到期之日）前清偿全部借款本息。乙方可以提前还款，提前还款不构成违约，利息计算至实际清偿之日。</w:t>
      </w:r>
    </w:p>
    <w:p>
      <w:pPr>
        <w:spacing w:after="40" w:before="40" w:line="320"/>
        <w:ind w:firstLine="480"/>
        <w:jc w:val="both"/>
      </w:pPr>
      <w:r>
        <w:rPr>
          <w:rFonts w:ascii="Times New Roman" w:eastAsia="SimSun" w:hAnsi="Times New Roman"/>
          <w:b w:val="false"/>
          <w:bCs w:val="false"/>
          <w:i w:val="false"/>
          <w:iCs w:val="false"/>
          <w:sz w:val="24"/>
          <w:szCs w:val="24"/>
        </w:rPr>
        <w:t xml:space="preserve">6.2 乙方的还款来源包括但不限于其合法自有资金以及其自持股平台取得的投资收益分配（以下简称"分红"）。</w:t>
      </w:r>
    </w:p>
    <w:p>
      <w:pPr>
        <w:spacing w:after="40" w:before="40" w:line="320"/>
        <w:ind w:firstLine="480"/>
        <w:jc w:val="both"/>
      </w:pPr>
      <w:r>
        <w:rPr>
          <w:rFonts w:ascii="Times New Roman" w:eastAsia="SimSun" w:hAnsi="Times New Roman"/>
          <w:b w:val="false"/>
          <w:bCs w:val="false"/>
          <w:i w:val="false"/>
          <w:iCs w:val="false"/>
          <w:sz w:val="24"/>
          <w:szCs w:val="24"/>
        </w:rPr>
        <w:t xml:space="preserve">6.3 分红代扣：乙方不可撤销地同意并授权持股平台及【执行事务合伙人】，在依据《员工持股平台合伙协议》向乙方分配分红时，将应分配至乙方的款项直接划付甲方，用于清偿本协议项下借款本息，划付金额相应冲抵乙方对甲方的债务；清偿顺序为实现债权的费用、利息、本金。持股平台或【执行事务合伙人】依本款划付款项的，视为已向乙方履行相应分配义务。标的财产份额解锁前由持股平台暂缓支付、留存记账的分红（暂存分红），亦适用本款代扣安排，划付甲方的金额视为持股平台已向乙方支付相应暂存分红。</w:t>
      </w:r>
    </w:p>
    <w:p>
      <w:pPr>
        <w:spacing w:after="40" w:before="40" w:line="320"/>
        <w:ind w:firstLine="480"/>
        <w:jc w:val="both"/>
      </w:pPr>
      <w:r>
        <w:rPr>
          <w:rFonts w:ascii="Times New Roman" w:eastAsia="SimSun" w:hAnsi="Times New Roman"/>
          <w:b w:val="false"/>
          <w:bCs w:val="false"/>
          <w:i w:val="false"/>
          <w:iCs w:val="false"/>
          <w:sz w:val="24"/>
          <w:szCs w:val="24"/>
        </w:rPr>
        <w:t xml:space="preserve">6.4 分红代扣不足以清偿到期借款本息的，不足部分由乙方以自有资金按期补足。</w:t>
      </w:r>
    </w:p>
    <w:p>
      <w:pPr>
        <w:keepNext/>
        <w:spacing w:after="120" w:before="240" w:line="340"/>
        <w:jc w:val="left"/>
      </w:pPr>
      <w:r>
        <w:rPr>
          <w:rFonts w:ascii="Times New Roman" w:eastAsia="SimHei" w:hAnsi="Times New Roman"/>
          <w:b/>
          <w:bCs/>
          <w:i w:val="false"/>
          <w:iCs w:val="false"/>
          <w:sz w:val="28"/>
          <w:szCs w:val="28"/>
        </w:rPr>
        <w:t xml:space="preserve">第七条 提前到期与抵销</w:t>
      </w:r>
    </w:p>
    <w:p>
      <w:pPr>
        <w:spacing w:after="40" w:before="40" w:line="320"/>
        <w:ind w:firstLine="480"/>
        <w:jc w:val="both"/>
      </w:pPr>
      <w:r>
        <w:rPr>
          <w:rFonts w:ascii="Times New Roman" w:eastAsia="SimSun" w:hAnsi="Times New Roman"/>
          <w:b w:val="false"/>
          <w:bCs w:val="false"/>
          <w:i w:val="false"/>
          <w:iCs w:val="false"/>
          <w:sz w:val="24"/>
          <w:szCs w:val="24"/>
        </w:rPr>
        <w:t xml:space="preserve">7.1 发生下列任一情形的，本协议项下未偿借款本息于该情形发生之日立即到期，乙方应立即清偿：</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（一）乙方与公司（含其下属子（分）公司或其他下属单位）解除或终止劳动关系；</w:t>
      </w:r>
    </w:p>
    <w:p>
      <w:pPr>
        <w:spacing w:after="40" w:before="40" w:line="320"/>
        <w:ind w:firstLine="480"/>
        <w:jc w:val="both"/>
      </w:pPr>
      <w:r>
        <w:rPr>
          <w:rFonts w:ascii="Times New Roman" w:eastAsia="SimSun" w:hAnsi="Times New Roman"/>
          <w:b w:val="false"/>
          <w:bCs w:val="false"/>
          <w:i w:val="false"/>
          <w:iCs w:val="false"/>
          <w:sz w:val="24"/>
          <w:szCs w:val="24"/>
        </w:rPr>
        <w:t xml:space="preserve">（二）标的财产份额依照《股权激励方案》《股权激励管理办法》《股权激励协议》的约定被全部或部分回购；</w:t>
      </w:r>
    </w:p>
    <w:p>
      <w:pPr>
        <w:spacing w:after="40" w:before="40" w:line="320"/>
        <w:ind w:firstLine="480"/>
        <w:jc w:val="both"/>
      </w:pPr>
      <w:r>
        <w:rPr>
          <w:rFonts w:ascii="Times New Roman" w:eastAsia="SimSun" w:hAnsi="Times New Roman"/>
          <w:b w:val="false"/>
          <w:bCs w:val="false"/>
          <w:i w:val="false"/>
          <w:iCs w:val="false"/>
          <w:sz w:val="24"/>
          <w:szCs w:val="24"/>
        </w:rPr>
        <w:t xml:space="preserve">（三）标的财产份额被人民法院强制执行、因婚姻财产分割发生权属变动或发生其他导致乙方丧失份额持有资格的情形；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（四）乙方违反第一条借款用途约定，或违反本协议其他约定且未在甲方书面通知后【10】日内纠正。</w:t>
      </w:r>
    </w:p>
    <w:p>
      <w:pPr>
        <w:spacing w:after="40" w:before="40" w:line="320"/>
        <w:ind w:firstLine="480"/>
        <w:jc w:val="both"/>
      </w:pPr>
      <w:r>
        <w:rPr>
          <w:rFonts w:ascii="Times New Roman" w:eastAsia="SimSun" w:hAnsi="Times New Roman"/>
          <w:b w:val="false"/>
          <w:bCs w:val="false"/>
          <w:i w:val="false"/>
          <w:iCs w:val="false"/>
          <w:sz w:val="24"/>
          <w:szCs w:val="24"/>
        </w:rPr>
        <w:t xml:space="preserve">7.2 标的财产份额被回购的：甲方为回购主体时，甲方有权以其应付回购价款与乙方未偿借款本息直接抵销，抵销后如有余额，支付乙方；回购主体非甲方时，乙方不可撤销地授权回购主体将应付回购价款优先划付甲方，用于清偿未偿借款本息，余额支付乙方。</w:t>
      </w:r>
    </w:p>
    <w:p>
      <w:pPr>
        <w:spacing w:after="40" w:before="40" w:line="320"/>
        <w:ind w:firstLine="480"/>
        <w:jc w:val="both"/>
      </w:pPr>
      <w:r>
        <w:rPr>
          <w:rFonts w:ascii="Times New Roman" w:eastAsia="SimSun" w:hAnsi="Times New Roman"/>
          <w:b w:val="false"/>
          <w:bCs w:val="false"/>
          <w:i w:val="false"/>
          <w:iCs w:val="false"/>
          <w:sz w:val="24"/>
          <w:szCs w:val="24"/>
        </w:rPr>
        <w:t xml:space="preserve">7.3 回购价款不足以清偿未偿借款本息的，乙方应于差额确定之日起【10】日内以自有资金补足。</w:t>
      </w:r>
    </w:p>
    <w:p>
      <w:pPr>
        <w:keepNext/>
        <w:spacing w:after="120" w:before="240" w:line="340"/>
        <w:jc w:val="left"/>
      </w:pPr>
      <w:r>
        <w:rPr>
          <w:rFonts w:ascii="Times New Roman" w:eastAsia="SimHei" w:hAnsi="Times New Roman"/>
          <w:b/>
          <w:bCs/>
          <w:i w:val="false"/>
          <w:iCs w:val="false"/>
          <w:sz w:val="28"/>
          <w:szCs w:val="28"/>
        </w:rPr>
        <w:t xml:space="preserve">第八条 份额质押担保</w:t>
      </w:r>
    </w:p>
    <w:p>
      <w:pPr>
        <w:spacing w:after="40" w:before="40" w:line="320"/>
        <w:ind w:firstLine="480"/>
        <w:jc w:val="both"/>
      </w:pPr>
      <w:r>
        <w:rPr>
          <w:rFonts w:ascii="Times New Roman" w:eastAsia="SimSun" w:hAnsi="Times New Roman"/>
          <w:b w:val="false"/>
          <w:bCs w:val="false"/>
          <w:i w:val="false"/>
          <w:iCs w:val="false"/>
          <w:sz w:val="24"/>
          <w:szCs w:val="24"/>
        </w:rPr>
        <w:t xml:space="preserve">8.1 乙方以其持有的全部标的财产份额（含部分回购后的剩余份额）质押给甲方，担保本协议项下借款本息及实现债权费用的清偿。</w:t>
      </w:r>
    </w:p>
    <w:p>
      <w:pPr>
        <w:spacing w:after="40" w:before="40" w:line="320"/>
        <w:ind w:firstLine="480"/>
        <w:jc w:val="both"/>
      </w:pPr>
      <w:r>
        <w:rPr>
          <w:rFonts w:ascii="Times New Roman" w:eastAsia="SimSun" w:hAnsi="Times New Roman"/>
          <w:b w:val="false"/>
          <w:bCs w:val="false"/>
          <w:i w:val="false"/>
          <w:iCs w:val="false"/>
          <w:sz w:val="24"/>
          <w:szCs w:val="24"/>
        </w:rPr>
        <w:t xml:space="preserve">8.2 依照《中华人民共和国合伙企业法》第七十二条及《员工持股平台合伙协议》的约定，本条质押应取得【执行事务合伙人】的书面同意；双方应于本协议签署后【10】个工作日内签署质押合同，并办理出质登记或在持股平台内部名册中记载备案。</w:t>
      </w:r>
    </w:p>
    <w:p>
      <w:pPr>
        <w:spacing w:after="40" w:before="40" w:line="320"/>
        <w:ind w:firstLine="480"/>
        <w:jc w:val="both"/>
      </w:pPr>
      <w:r>
        <w:rPr>
          <w:rFonts w:ascii="Times New Roman" w:eastAsia="SimSun" w:hAnsi="Times New Roman"/>
          <w:b w:val="false"/>
          <w:bCs w:val="false"/>
          <w:i w:val="false"/>
          <w:iCs w:val="false"/>
          <w:sz w:val="24"/>
          <w:szCs w:val="24"/>
        </w:rPr>
        <w:t xml:space="preserve">8.3 质押期间，标的财产份额产生的分红按第6.3款约定的代扣安排处理；未经甲方书面同意，乙方不得转让标的财产份额或在其上设立其他权利负担，亦不得将标的财产份额质押给甲方以外的任何第三方。</w:t>
      </w:r>
    </w:p>
    <w:p>
      <w:pPr>
        <w:spacing w:after="40" w:before="40" w:line="320"/>
        <w:ind w:firstLine="480"/>
        <w:jc w:val="both"/>
      </w:pPr>
      <w:r>
        <w:rPr>
          <w:rFonts w:ascii="Times New Roman" w:eastAsia="SimSun" w:hAnsi="Times New Roman"/>
          <w:b w:val="false"/>
          <w:bCs w:val="false"/>
          <w:i w:val="false"/>
          <w:iCs w:val="false"/>
          <w:sz w:val="24"/>
          <w:szCs w:val="24"/>
        </w:rPr>
        <w:t xml:space="preserve">8.4 借款本息清偿完毕后【10】个工作日内，甲方应配合乙方解除质押并办理相应的注销登记或备案手续。</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有限合伙财产份额出质适用《合伙企业法》第七十二条（合伙协议另有约定的除外），本包《员工持股平台合伙协议》已约定份额转让、出质须经执行事务合伙人书面同意，故本条质押以取得该书面同意为前提；本条同时与《股权激励管理办法》"份额全部质押给出借人、不得质押给第三方"的安排勾稽。各地登记机关对合伙份额出质登记的受理口径不一，如登记受阻，可通过合伙协议备案、内部名册记载及转让限制条款补强质押的对抗效力。】</w:t>
      </w:r>
    </w:p>
    <w:p>
      <w:pPr>
        <w:keepNext/>
        <w:spacing w:after="120" w:before="240" w:line="340"/>
        <w:jc w:val="left"/>
      </w:pPr>
      <w:r>
        <w:rPr>
          <w:rFonts w:ascii="Times New Roman" w:eastAsia="SimHei" w:hAnsi="Times New Roman"/>
          <w:b/>
          <w:bCs/>
          <w:i w:val="false"/>
          <w:iCs w:val="false"/>
          <w:sz w:val="28"/>
          <w:szCs w:val="28"/>
        </w:rPr>
        <w:t xml:space="preserve">第九条 陈述与承诺</w:t>
      </w:r>
    </w:p>
    <w:p>
      <w:pPr>
        <w:spacing w:after="40" w:before="40" w:line="320"/>
        <w:ind w:firstLine="480"/>
        <w:jc w:val="both"/>
      </w:pPr>
      <w:r>
        <w:rPr>
          <w:rFonts w:ascii="Times New Roman" w:eastAsia="SimSun" w:hAnsi="Times New Roman"/>
          <w:b w:val="false"/>
          <w:bCs w:val="false"/>
          <w:i w:val="false"/>
          <w:iCs w:val="false"/>
          <w:sz w:val="24"/>
          <w:szCs w:val="24"/>
        </w:rPr>
        <w:t xml:space="preserve">9.1 双方各自向对方陈述并承诺：其具有签署和履行本协议所需的民事权利能力与民事行为能力（或主体资格），签署本协议已取得必要的内部授权或同意。</w:t>
      </w:r>
    </w:p>
    <w:p>
      <w:pPr>
        <w:spacing w:after="40" w:before="40" w:line="320"/>
        <w:ind w:firstLine="480"/>
        <w:jc w:val="both"/>
      </w:pPr>
      <w:r>
        <w:rPr>
          <w:rFonts w:ascii="Times New Roman" w:eastAsia="SimSun" w:hAnsi="Times New Roman"/>
          <w:b w:val="false"/>
          <w:bCs w:val="false"/>
          <w:i w:val="false"/>
          <w:iCs w:val="false"/>
          <w:sz w:val="24"/>
          <w:szCs w:val="24"/>
        </w:rPr>
        <w:t xml:space="preserve">9.2 乙方进一步承诺：（一）借款专项用于支付认购款；（二）用于支付认购款的自有资金部分来源合法；（三）其已阅读并理解《股权激励方案》《股权激励管理办法》《股权激励协议》及《员工持股平台合伙协议》的全部内容，知悉标的财产份额附有锁定解锁、限售、禁售及回购等限制；（四）本协议项下债务为乙方本人债务，乙方将依法自行办理与本协议相关的纳税申报（如涉及）。</w:t>
      </w:r>
    </w:p>
    <w:p>
      <w:pPr>
        <w:keepNext/>
        <w:spacing w:after="120" w:before="240" w:line="340"/>
        <w:jc w:val="left"/>
      </w:pPr>
      <w:r>
        <w:rPr>
          <w:rFonts w:ascii="Times New Roman" w:eastAsia="SimHei" w:hAnsi="Times New Roman"/>
          <w:b/>
          <w:bCs/>
          <w:i w:val="false"/>
          <w:iCs w:val="false"/>
          <w:sz w:val="28"/>
          <w:szCs w:val="28"/>
        </w:rPr>
        <w:t xml:space="preserve">第十条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10.1 乙方未按期清偿借款本息的，就逾期部分自逾期之日起按本协议约定借款利率上浮【50】%计收逾期利息；无息借款的，按逾期发生日适用的【一年期贷款市场报价利率（LPR）】计收逾期利息。</w:t>
      </w:r>
    </w:p>
    <w:p>
      <w:pPr>
        <w:spacing w:after="40" w:before="40" w:line="320"/>
        <w:ind w:firstLine="480"/>
        <w:jc w:val="both"/>
      </w:pPr>
      <w:r>
        <w:rPr>
          <w:rFonts w:ascii="Times New Roman" w:eastAsia="SimSun" w:hAnsi="Times New Roman"/>
          <w:b w:val="false"/>
          <w:bCs w:val="false"/>
          <w:i w:val="false"/>
          <w:iCs w:val="false"/>
          <w:sz w:val="24"/>
          <w:szCs w:val="24"/>
        </w:rPr>
        <w:t xml:space="preserve">10.2 乙方违反借款用途约定挪用借款的，甲方有权解除本协议、宣布借款立即到期，并要求乙方按借款本金的【●】%支付违约金。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10.3 一方违反本协议给对方造成损失的，应当赔偿；已约定违约金但违约金不足以弥补实际损失的，守约方有权就差额另行主张。</w:t>
      </w:r>
    </w:p>
    <w:p>
      <w:pPr>
        <w:keepNext/>
        <w:spacing w:after="120" w:before="240" w:line="340"/>
        <w:jc w:val="left"/>
      </w:pPr>
      <w:r>
        <w:rPr>
          <w:rFonts w:ascii="Times New Roman" w:eastAsia="SimHei" w:hAnsi="Times New Roman"/>
          <w:b/>
          <w:bCs/>
          <w:i w:val="false"/>
          <w:iCs w:val="false"/>
          <w:sz w:val="28"/>
          <w:szCs w:val="28"/>
        </w:rPr>
        <w:t xml:space="preserve">第十一条 通知与送达</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项下的通知均应以书面形式作出，送达至本协议文首所载地址或一方事先书面通知变更后的地址。专人送达的，自签收之日视为送达；邮寄送达的，自交邮后第【5】日视为送达；以电子方式发送的，自进入对方指定接收系统之日视为送达。</w:t>
      </w:r>
    </w:p>
    <w:p>
      <w:pPr>
        <w:keepNext/>
        <w:spacing w:after="120" w:before="240" w:line="340"/>
        <w:jc w:val="left"/>
      </w:pPr>
      <w:r>
        <w:rPr>
          <w:rFonts w:ascii="Times New Roman" w:eastAsia="SimHei" w:hAnsi="Times New Roman"/>
          <w:b/>
          <w:bCs/>
          <w:i w:val="false"/>
          <w:iCs w:val="false"/>
          <w:sz w:val="28"/>
          <w:szCs w:val="28"/>
        </w:rPr>
        <w:t xml:space="preserve">第十二条 法律适用与争议解决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的订立、效力、履行及解释适用中华人民共和国法律。因本协议引起的或与本协议有关的任何争议，双方应首先友好协商解决；协商不成的，任何一方均有权向【目标公司】所在地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第十三条 生效与其他</w:t>
      </w:r>
    </w:p>
    <w:p>
      <w:pPr>
        <w:spacing w:after="40" w:before="40" w:line="320"/>
        <w:ind w:firstLine="480"/>
        <w:jc w:val="both"/>
      </w:pPr>
      <w:r>
        <w:rPr>
          <w:rFonts w:ascii="Times New Roman" w:eastAsia="SimSun" w:hAnsi="Times New Roman"/>
          <w:b w:val="false"/>
          <w:bCs w:val="false"/>
          <w:i w:val="false"/>
          <w:iCs w:val="false"/>
          <w:sz w:val="24"/>
          <w:szCs w:val="24"/>
        </w:rPr>
        <w:t xml:space="preserve">13.1 本协议自双方签署之日起生效。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13.2 本协议未尽事宜，或本协议与《股权激励协议》约定的付款安排需要衔接调整的，双方可另行签署书面补充协议；补充协议与本协议具有同等法律效力。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13.3 本协议一式【●】份，甲、乙双方各执【●】份，其余用于办理质押登记、备案等手续，各份具有同等法律效力。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（以下无正文，为本协议签署页）</w:t>
      </w:r>
    </w:p>
    <w:p>
      <w:r>
        <w:br w:type="page"/>
      </w:r>
    </w:p>
    <w:p>
      <w:pPr>
        <w:spacing w:after="60" w:before="60" w:line="320"/>
        <w:jc w:val="center"/>
      </w:pPr>
      <w:r>
        <w:rPr>
          <w:rFonts w:ascii="Times New Roman" w:eastAsia="SimSun" w:hAnsi="Times New Roman"/>
          <w:b w:val="false"/>
          <w:bCs w:val="false"/>
          <w:i w:val="false"/>
          <w:iCs w:val="false"/>
          <w:sz w:val="28"/>
          <w:szCs w:val="28"/>
        </w:rPr>
        <w:t xml:space="preserve">《认购资金借款协议》（示范文本）签署页</w:t>
      </w:r>
    </w:p>
    <w:p>
      <w:pPr>
        <w:spacing w:after="40" w:before="40" w:line="320"/>
        <w:jc w:val="left"/>
      </w:pPr>
      <w:r>
        <w:rPr>
          <w:rFonts w:ascii="Times New Roman" w:eastAsia="SimSun" w:hAnsi="Times New Roman"/>
          <w:b w:val="false"/>
          <w:bCs w:val="false"/>
          <w:i w:val="false"/>
          <w:iCs w:val="false"/>
          <w:sz w:val="24"/>
          <w:szCs w:val="24"/>
        </w:rPr>
        <w:t xml:space="preserve">甲方（出借人）：【执行事务合伙人】（盖章／签字）</w:t>
      </w:r>
    </w:p>
    <w:p>
      <w:pPr>
        <w:spacing w:after="40" w:before="40" w:line="320"/>
        <w:jc w:val="left"/>
      </w:pPr>
      <w:r>
        <w:rPr>
          <w:rFonts w:ascii="Times New Roman" w:eastAsia="SimSun" w:hAnsi="Times New Roman"/>
          <w:b w:val="false"/>
          <w:bCs w:val="false"/>
          <w:i w:val="false"/>
          <w:iCs w:val="false"/>
          <w:sz w:val="24"/>
          <w:szCs w:val="24"/>
        </w:rPr>
        <w:t xml:space="preserve">授权代表（如适用）：＿＿＿＿＿＿＿＿＿＿</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乙方（借款人）：【激励对象】（签字）：＿＿＿＿＿＿＿＿＿＿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10_认购资金借款协议</dc:title>
  <dc:creator>谭棉花律师法律文书库</dc:creator>
  <cp:lastModifiedBy>Un-named</cp:lastModifiedBy>
  <cp:revision>1</cp:revision>
  <dcterms:created xsi:type="dcterms:W3CDTF">2026-07-14T07:33:28.864Z</dcterms:created>
  <dcterms:modified xsi:type="dcterms:W3CDTF">2026-07-14T07:33:28.864Z</dcterms:modified>
</cp:coreProperties>
</file>

<file path=docProps/custom.xml><?xml version="1.0" encoding="utf-8"?>
<Properties xmlns="http://schemas.openxmlformats.org/officeDocument/2006/custom-properties" xmlns:vt="http://schemas.openxmlformats.org/officeDocument/2006/docPropsVTypes"/>
</file>