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【目标公司】股权激励管理办法</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办法为公司实施员工股权激励的常设性、纲领性制度文件，定位于"办法定原则与程序、方案定当期安排"：每期激励的具体对象、数量、授予价格与经营目标由《股权激励方案》确定，激励对象个体的权利义务由《股权激励协议》落实，持股平台层面事项由《员工持股平台合伙协议》《员工持股平台入伙协议》约定，认购资金借款与代持分别适用《认购资金借款协议》《财产份额代持确认书》。本办法所设股权激励委员会与《股权激励方案》项下管理机构为同一机构，两文件涉及同一事项的表述如需修改，应同步修订，不宜以个案豁免。使用前请按公司实际治理结构核对股东会、董事会职权表述与《中华人民共和国公司法》现行规定的衔接。】</w:t>
      </w:r>
    </w:p>
    <w:p>
      <w:pPr>
        <w:spacing w:after="40" w:before="40" w:line="320"/>
        <w:ind w:firstLine="480"/>
        <w:jc w:val="both"/>
      </w:pPr>
      <w:r>
        <w:rPr>
          <w:rFonts w:ascii="Times New Roman" w:eastAsia="SimSun" w:hAnsi="Times New Roman"/>
          <w:b w:val="false"/>
          <w:bCs w:val="false"/>
          <w:i w:val="false"/>
          <w:iCs w:val="false"/>
          <w:sz w:val="24"/>
          <w:szCs w:val="24"/>
        </w:rPr>
        <w:t xml:space="preserve">　　特别提示：本办法属于公司内部保密文件，未经公司书面许可，任何人不得以任何方式对外披露、提供或许可他人使用。</w:t>
      </w:r>
    </w:p>
    <w:p>
      <w:pPr>
        <w:keepNext/>
        <w:spacing w:after="120" w:before="240" w:line="340"/>
        <w:jc w:val="left"/>
      </w:pPr>
      <w:r>
        <w:rPr>
          <w:rFonts w:ascii="Times New Roman" w:eastAsia="SimHei" w:hAnsi="Times New Roman"/>
          <w:b/>
          <w:bCs/>
          <w:i w:val="false"/>
          <w:iCs w:val="false"/>
          <w:sz w:val="28"/>
          <w:szCs w:val="28"/>
        </w:rPr>
        <w:t xml:space="preserve">第一章 总则</w:t>
      </w:r>
    </w:p>
    <w:p>
      <w:pPr>
        <w:spacing w:after="40" w:before="40" w:line="320"/>
        <w:ind w:firstLine="480"/>
        <w:jc w:val="both"/>
      </w:pPr>
      <w:r>
        <w:rPr>
          <w:rFonts w:ascii="Times New Roman" w:eastAsia="SimSun" w:hAnsi="Times New Roman"/>
          <w:b w:val="false"/>
          <w:bCs w:val="false"/>
          <w:i w:val="false"/>
          <w:iCs w:val="false"/>
          <w:sz w:val="24"/>
          <w:szCs w:val="24"/>
        </w:rPr>
        <w:t xml:space="preserve">　　第一条 为激发员工对公司的主人翁意识，有效地将股东利益、公司利益和员工个人利益紧密结合起来，增强公司中高级管理人员及核心员工推动公司持续、健康发展的责任感、使命感，促进公司发展目标的实现，公司依据《中华人民共和国公司法》《中华人民共和国合伙企业法》《中华人民共和国民法典》及其他有关法律、行政法规的规定，结合公司实际情况，制定本《【目标公司】股权激励管理办法》（以下简称"本办法"）。</w:t>
      </w:r>
    </w:p>
    <w:p>
      <w:pPr>
        <w:spacing w:after="40" w:before="40" w:line="320"/>
        <w:ind w:firstLine="480"/>
        <w:jc w:val="both"/>
      </w:pPr>
      <w:r>
        <w:rPr>
          <w:rFonts w:ascii="Times New Roman" w:eastAsia="SimSun" w:hAnsi="Times New Roman"/>
          <w:b w:val="false"/>
          <w:bCs w:val="false"/>
          <w:i w:val="false"/>
          <w:iCs w:val="false"/>
          <w:sz w:val="24"/>
          <w:szCs w:val="24"/>
        </w:rPr>
        <w:t xml:space="preserve">　　第二条 本办法是公司实施股权激励的纲领性、常设性制度文件，规定股权激励的基本原则、管理机构、激励模式、受让与退出程序、回购与分红等一般规则。每期股权激励的具体激励对象名单、激励数量、授予价格、经营目标等事项，由公司董事会依据本办法拟订《股权激励方案》，报公司股东会批准后确定。本办法与各期《股权激励方案》以及《股权激励协议》《员工持股平台合伙协议》《员工持股平台入伙协议》《出资确认书》《财产份额代持确认书》《认购资金借款协议》共同构成公司股权激励制度文件；本办法与《股权激励方案》就同一事项约定不一致的，应通过修订程序予以统一。</w:t>
      </w:r>
    </w:p>
    <w:p>
      <w:pPr>
        <w:spacing w:after="40" w:before="40" w:line="320"/>
        <w:ind w:firstLine="480"/>
        <w:jc w:val="both"/>
      </w:pPr>
      <w:r>
        <w:rPr>
          <w:rFonts w:ascii="Times New Roman" w:eastAsia="SimSun" w:hAnsi="Times New Roman"/>
          <w:b w:val="false"/>
          <w:bCs w:val="false"/>
          <w:i w:val="false"/>
          <w:iCs w:val="false"/>
          <w:sz w:val="24"/>
          <w:szCs w:val="24"/>
        </w:rPr>
        <w:t xml:space="preserve">　　第三条 本办法遵循的基本原则：</w:t>
      </w:r>
    </w:p>
    <w:p>
      <w:pPr>
        <w:spacing w:after="40" w:before="40" w:line="320"/>
        <w:ind w:firstLine="480"/>
        <w:jc w:val="both"/>
      </w:pPr>
      <w:r>
        <w:rPr>
          <w:rFonts w:ascii="Times New Roman" w:eastAsia="SimSun" w:hAnsi="Times New Roman"/>
          <w:b w:val="false"/>
          <w:bCs w:val="false"/>
          <w:i w:val="false"/>
          <w:iCs w:val="false"/>
          <w:sz w:val="24"/>
          <w:szCs w:val="24"/>
        </w:rPr>
        <w:t xml:space="preserve">　　（一）公平、公正、公开；</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（二）激励和制约相结合；</w:t>
      </w:r>
    </w:p>
    <w:p>
      <w:pPr>
        <w:spacing w:after="40" w:before="40" w:line="320"/>
        <w:ind w:firstLine="480"/>
        <w:jc w:val="both"/>
      </w:pPr>
      <w:r>
        <w:rPr>
          <w:rFonts w:ascii="Times New Roman" w:eastAsia="SimSun" w:hAnsi="Times New Roman"/>
          <w:b w:val="false"/>
          <w:bCs w:val="false"/>
          <w:i w:val="false"/>
          <w:iCs w:val="false"/>
          <w:sz w:val="24"/>
          <w:szCs w:val="24"/>
        </w:rPr>
        <w:t xml:space="preserve">　　（三）股东利益、公司利益和员工利益相一致，有利于公司的可持续发展；</w:t>
      </w:r>
    </w:p>
    <w:p>
      <w:pPr>
        <w:spacing w:after="40" w:before="40" w:line="320"/>
        <w:ind w:firstLine="480"/>
        <w:jc w:val="both"/>
      </w:pPr>
      <w:r>
        <w:rPr>
          <w:rFonts w:ascii="Times New Roman" w:eastAsia="SimSun" w:hAnsi="Times New Roman"/>
          <w:b w:val="false"/>
          <w:bCs w:val="false"/>
          <w:i w:val="false"/>
          <w:iCs w:val="false"/>
          <w:sz w:val="24"/>
          <w:szCs w:val="24"/>
        </w:rPr>
        <w:t xml:space="preserve">　　（四）维护股东权益，为股东带来更高效、更持续的回报。</w:t>
      </w:r>
    </w:p>
    <w:p>
      <w:pPr>
        <w:spacing w:after="40" w:before="40" w:line="320"/>
        <w:ind w:firstLine="480"/>
        <w:jc w:val="both"/>
      </w:pPr>
      <w:r>
        <w:rPr>
          <w:rFonts w:ascii="Times New Roman" w:eastAsia="SimSun" w:hAnsi="Times New Roman"/>
          <w:b w:val="false"/>
          <w:bCs w:val="false"/>
          <w:i w:val="false"/>
          <w:iCs w:val="false"/>
          <w:sz w:val="24"/>
          <w:szCs w:val="24"/>
        </w:rPr>
        <w:t xml:space="preserve">　　第四条 制定本办法的目的：</w:t>
      </w:r>
    </w:p>
    <w:p>
      <w:pPr>
        <w:spacing w:after="40" w:before="40" w:line="320"/>
        <w:ind w:firstLine="480"/>
        <w:jc w:val="both"/>
      </w:pPr>
      <w:r>
        <w:rPr>
          <w:rFonts w:ascii="Times New Roman" w:eastAsia="SimSun" w:hAnsi="Times New Roman"/>
          <w:b w:val="false"/>
          <w:bCs w:val="false"/>
          <w:i w:val="false"/>
          <w:iCs w:val="false"/>
          <w:sz w:val="24"/>
          <w:szCs w:val="24"/>
        </w:rPr>
        <w:t xml:space="preserve">　　（一）倡导以价值创造为导向的绩效文化，建立股东与员工之间的利益共享与约束机制；</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（二）激励持续价值创造，保障企业长期稳健发展；</w:t>
      </w:r>
    </w:p>
    <w:p>
      <w:pPr>
        <w:spacing w:after="40" w:before="40" w:line="320"/>
        <w:ind w:firstLine="480"/>
        <w:jc w:val="both"/>
      </w:pPr>
      <w:r>
        <w:rPr>
          <w:rFonts w:ascii="Times New Roman" w:eastAsia="SimSun" w:hAnsi="Times New Roman"/>
          <w:b w:val="false"/>
          <w:bCs w:val="false"/>
          <w:i w:val="false"/>
          <w:iCs w:val="false"/>
          <w:sz w:val="24"/>
          <w:szCs w:val="24"/>
        </w:rPr>
        <w:t xml:space="preserve">　　（三）帮助管理层平衡短期目标与长期目标；</w:t>
      </w:r>
    </w:p>
    <w:p>
      <w:pPr>
        <w:spacing w:after="40" w:before="40" w:line="320"/>
        <w:ind w:firstLine="480"/>
        <w:jc w:val="both"/>
      </w:pPr>
      <w:r>
        <w:rPr>
          <w:rFonts w:ascii="Times New Roman" w:eastAsia="SimSun" w:hAnsi="Times New Roman"/>
          <w:b w:val="false"/>
          <w:bCs w:val="false"/>
          <w:i w:val="false"/>
          <w:iCs w:val="false"/>
          <w:sz w:val="24"/>
          <w:szCs w:val="24"/>
        </w:rPr>
        <w:t xml:space="preserve">　　（四）吸引并保留优秀管理人才和核心员工；</w:t>
      </w:r>
    </w:p>
    <w:p>
      <w:pPr>
        <w:spacing w:after="40" w:before="40" w:line="320"/>
        <w:ind w:firstLine="480"/>
        <w:jc w:val="both"/>
      </w:pPr>
      <w:r>
        <w:rPr>
          <w:rFonts w:ascii="Times New Roman" w:eastAsia="SimSun" w:hAnsi="Times New Roman"/>
          <w:b w:val="false"/>
          <w:bCs w:val="false"/>
          <w:i w:val="false"/>
          <w:iCs w:val="false"/>
          <w:sz w:val="24"/>
          <w:szCs w:val="24"/>
        </w:rPr>
        <w:t xml:space="preserve">　　（五）鼓励并奖励业务创新和变革精神，增强公司的竞争力。</w:t>
      </w:r>
    </w:p>
    <w:p>
      <w:pPr>
        <w:spacing w:after="40" w:before="40" w:line="320"/>
        <w:ind w:firstLine="480"/>
        <w:jc w:val="both"/>
      </w:pPr>
      <w:r>
        <w:rPr>
          <w:rFonts w:ascii="Times New Roman" w:eastAsia="SimSun" w:hAnsi="Times New Roman"/>
          <w:b w:val="false"/>
          <w:bCs w:val="false"/>
          <w:i w:val="false"/>
          <w:iCs w:val="false"/>
          <w:sz w:val="24"/>
          <w:szCs w:val="24"/>
        </w:rPr>
        <w:t xml:space="preserve">　　第五条 激励模式：经公司董事会确定的部分中高级管理人员、核心骨干人员等（以下简称"激励对象"），通过认购【员工持股平台】（一家依法设立的有限合伙企业，以下简称"持股平台"或"激励平台"）的财产份额（以下简称"合伙份额"），由持股平台持有公司一定比例的股权（以下简称"激励股权"），实现激励对象间接持有激励股权，达到激励与约束相结合的目的。</w:t>
      </w:r>
    </w:p>
    <w:p>
      <w:pPr>
        <w:spacing w:after="40" w:before="40" w:line="320"/>
        <w:ind w:firstLine="480"/>
        <w:jc w:val="both"/>
      </w:pPr>
      <w:r>
        <w:rPr>
          <w:rFonts w:ascii="Times New Roman" w:eastAsia="SimSun" w:hAnsi="Times New Roman"/>
          <w:b w:val="false"/>
          <w:bCs w:val="false"/>
          <w:i w:val="false"/>
          <w:iCs w:val="false"/>
          <w:sz w:val="24"/>
          <w:szCs w:val="24"/>
        </w:rPr>
        <w:t xml:space="preserve">　　第六条 本办法经公司董事会审议通过，报公司股东会批准后实施；本办法的变更、终止适用相同程序。</w:t>
      </w:r>
    </w:p>
    <w:p>
      <w:pPr>
        <w:keepNext/>
        <w:spacing w:after="120" w:before="240" w:line="340"/>
        <w:jc w:val="left"/>
      </w:pPr>
      <w:r>
        <w:rPr>
          <w:rFonts w:ascii="Times New Roman" w:eastAsia="SimHei" w:hAnsi="Times New Roman"/>
          <w:b/>
          <w:bCs/>
          <w:i w:val="false"/>
          <w:iCs w:val="false"/>
          <w:sz w:val="28"/>
          <w:szCs w:val="28"/>
        </w:rPr>
        <w:t xml:space="preserve">第二章 管理机构</w:t>
      </w:r>
    </w:p>
    <w:p>
      <w:pPr>
        <w:spacing w:after="40" w:before="40" w:line="320"/>
        <w:ind w:firstLine="480"/>
        <w:jc w:val="both"/>
      </w:pPr>
      <w:r>
        <w:rPr>
          <w:rFonts w:ascii="Times New Roman" w:eastAsia="SimSun" w:hAnsi="Times New Roman"/>
          <w:b w:val="false"/>
          <w:bCs w:val="false"/>
          <w:i w:val="false"/>
          <w:iCs w:val="false"/>
          <w:sz w:val="24"/>
          <w:szCs w:val="24"/>
        </w:rPr>
        <w:t xml:space="preserve">　　第七条 公司股东会是公司的权力机构，负责审议批准本办法及各期《股权激励方案》的实施、变更和终止。</w:t>
      </w:r>
    </w:p>
    <w:p>
      <w:pPr>
        <w:spacing w:after="40" w:before="40" w:line="320"/>
        <w:ind w:firstLine="480"/>
        <w:jc w:val="both"/>
      </w:pPr>
      <w:r>
        <w:rPr>
          <w:rFonts w:ascii="Times New Roman" w:eastAsia="SimSun" w:hAnsi="Times New Roman"/>
          <w:b w:val="false"/>
          <w:bCs w:val="false"/>
          <w:i w:val="false"/>
          <w:iCs w:val="false"/>
          <w:sz w:val="24"/>
          <w:szCs w:val="24"/>
        </w:rPr>
        <w:t xml:space="preserve">　　第八条 公司董事会是股权激励的执行管理机构，主要负责：</w:t>
      </w:r>
    </w:p>
    <w:p>
      <w:pPr>
        <w:spacing w:after="40" w:before="40" w:line="320"/>
        <w:ind w:firstLine="480"/>
        <w:jc w:val="both"/>
      </w:pPr>
      <w:r>
        <w:rPr>
          <w:rFonts w:ascii="Times New Roman" w:eastAsia="SimSun" w:hAnsi="Times New Roman"/>
          <w:b w:val="false"/>
          <w:bCs w:val="false"/>
          <w:i w:val="false"/>
          <w:iCs w:val="false"/>
          <w:sz w:val="24"/>
          <w:szCs w:val="24"/>
        </w:rPr>
        <w:t xml:space="preserve">　　（一）依据本办法拟订各期《股权激励方案》，确定激励对象名单及相应的认购额度；</w:t>
      </w:r>
    </w:p>
    <w:p>
      <w:pPr>
        <w:spacing w:after="40" w:before="40" w:line="320"/>
        <w:ind w:firstLine="480"/>
        <w:jc w:val="both"/>
      </w:pPr>
      <w:r>
        <w:rPr>
          <w:rFonts w:ascii="Times New Roman" w:eastAsia="SimSun" w:hAnsi="Times New Roman"/>
          <w:b w:val="false"/>
          <w:bCs w:val="false"/>
          <w:i w:val="false"/>
          <w:iCs w:val="false"/>
          <w:sz w:val="24"/>
          <w:szCs w:val="24"/>
        </w:rPr>
        <w:t xml:space="preserve">　　（二）代表公司与激励对象签署《股权激励协议》；</w:t>
      </w:r>
    </w:p>
    <w:p>
      <w:pPr>
        <w:spacing w:after="40" w:before="40" w:line="320"/>
        <w:ind w:firstLine="480"/>
        <w:jc w:val="both"/>
      </w:pPr>
      <w:r>
        <w:rPr>
          <w:rFonts w:ascii="Times New Roman" w:eastAsia="SimSun" w:hAnsi="Times New Roman"/>
          <w:b w:val="false"/>
          <w:bCs w:val="false"/>
          <w:i w:val="false"/>
          <w:iCs w:val="false"/>
          <w:sz w:val="24"/>
          <w:szCs w:val="24"/>
        </w:rPr>
        <w:t xml:space="preserve">　　（三）建立激励对象档案，记载激励对象认购、持有激励股权及其变动情况；</w:t>
      </w:r>
    </w:p>
    <w:p>
      <w:pPr>
        <w:spacing w:after="40" w:before="40" w:line="320"/>
        <w:ind w:firstLine="480"/>
        <w:jc w:val="both"/>
      </w:pPr>
      <w:r>
        <w:rPr>
          <w:rFonts w:ascii="Times New Roman" w:eastAsia="SimSun" w:hAnsi="Times New Roman"/>
          <w:b w:val="false"/>
          <w:bCs w:val="false"/>
          <w:i w:val="false"/>
          <w:iCs w:val="false"/>
          <w:sz w:val="24"/>
          <w:szCs w:val="24"/>
        </w:rPr>
        <w:t xml:space="preserve">　　（四）跟踪本办法及各期《股权激励方案》的实施情况，并定期向全体激励对象通报；</w:t>
      </w:r>
    </w:p>
    <w:p>
      <w:pPr>
        <w:spacing w:after="40" w:before="40" w:line="320"/>
        <w:ind w:firstLine="480"/>
        <w:jc w:val="both"/>
      </w:pPr>
      <w:r>
        <w:rPr>
          <w:rFonts w:ascii="Times New Roman" w:eastAsia="SimSun" w:hAnsi="Times New Roman"/>
          <w:b w:val="false"/>
          <w:bCs w:val="false"/>
          <w:i w:val="false"/>
          <w:iCs w:val="false"/>
          <w:sz w:val="24"/>
          <w:szCs w:val="24"/>
        </w:rPr>
        <w:t xml:space="preserve">　　（五）公司股东会授权的其他事项。</w:t>
      </w:r>
    </w:p>
    <w:p>
      <w:pPr>
        <w:spacing w:after="40" w:before="40" w:line="320"/>
        <w:ind w:firstLine="480"/>
        <w:jc w:val="both"/>
      </w:pPr>
      <w:r>
        <w:rPr>
          <w:rFonts w:ascii="Times New Roman" w:eastAsia="SimSun" w:hAnsi="Times New Roman"/>
          <w:b w:val="false"/>
          <w:bCs w:val="false"/>
          <w:i w:val="false"/>
          <w:iCs w:val="false"/>
          <w:sz w:val="24"/>
          <w:szCs w:val="24"/>
        </w:rPr>
        <w:t xml:space="preserve">　　第九条 公司董事会下设股权激励委员会（以下简称"激励委员会"），作为股权激励的日常管理机构，负责董事会交办的与股权激励相关的日常事务性工作，代表董事会起草相关报告、草案、文件、内部公告或告示、通知、函件等。激励委员会由公司董事长、财务负责人、人力资源负责人及董事会指定的其他人员组成（与各期《股权激励方案》项下的股权激励委员会为同一机构），其组成人员由公司董事会任免。本办法规定由激励委员会履行的职责，公司董事会可以另行指定其他机构或人员履行。</w:t>
      </w:r>
    </w:p>
    <w:p>
      <w:pPr>
        <w:spacing w:after="40" w:before="40" w:line="320"/>
        <w:ind w:firstLine="480"/>
        <w:jc w:val="both"/>
      </w:pPr>
      <w:r>
        <w:rPr>
          <w:rFonts w:ascii="Times New Roman" w:eastAsia="SimSun" w:hAnsi="Times New Roman"/>
          <w:b w:val="false"/>
          <w:bCs w:val="false"/>
          <w:i w:val="false"/>
          <w:iCs w:val="false"/>
          <w:sz w:val="24"/>
          <w:szCs w:val="24"/>
        </w:rPr>
        <w:t xml:space="preserve">　　第十条 激励委员会按照《中华人民共和国公司法》《中华人民共和国合伙企业法》、本办法及各期《股权激励方案》的规定，对激励股权及对应合伙份额实施内部管理。</w:t>
      </w:r>
    </w:p>
    <w:p>
      <w:pPr>
        <w:keepNext/>
        <w:spacing w:after="120" w:before="240" w:line="340"/>
        <w:jc w:val="left"/>
      </w:pPr>
      <w:r>
        <w:rPr>
          <w:rFonts w:ascii="Times New Roman" w:eastAsia="SimHei" w:hAnsi="Times New Roman"/>
          <w:b/>
          <w:bCs/>
          <w:i w:val="false"/>
          <w:iCs w:val="false"/>
          <w:sz w:val="28"/>
          <w:szCs w:val="28"/>
        </w:rPr>
        <w:t xml:space="preserve">第三章 持股平台</w:t>
      </w:r>
    </w:p>
    <w:p>
      <w:pPr>
        <w:spacing w:after="40" w:before="40" w:line="320"/>
        <w:ind w:firstLine="480"/>
        <w:jc w:val="both"/>
      </w:pPr>
      <w:r>
        <w:rPr>
          <w:rFonts w:ascii="Times New Roman" w:eastAsia="SimSun" w:hAnsi="Times New Roman"/>
          <w:b w:val="false"/>
          <w:bCs w:val="false"/>
          <w:i w:val="false"/>
          <w:iCs w:val="false"/>
          <w:sz w:val="24"/>
          <w:szCs w:val="24"/>
        </w:rPr>
        <w:t xml:space="preserve">　　第十一条 持股平台为依法设立的有限合伙企业。持股平台的有限合伙人为公司董事会确定的激励对象；持股平台的普通合伙人由公司董事会指定的【执行事务合伙人】担任，并担任持股平台的执行事务合伙人（以下简称"执行事务合伙人"）。各合伙人应当根据《中华人民共和国合伙企业法》的规定签署《员工持股平台合伙协议》，并依据公司董事会确定的价格及比例完成出资。持股平台设立或激励对象入伙后，激励对象通过持股平台间接持有激励股权，享有相应的收益并承担相应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　　第十二条 持股平台除持有公司股权外，原则上不开展其他业务，不对外借款、不对外提供担保，亦不发生除股权投资及日常运营相关费用以外的其他成本费用。持股平台的其他事项由《员工持股平台合伙协议》另行约定。</w:t>
      </w:r>
    </w:p>
    <w:p>
      <w:pPr>
        <w:spacing w:after="40" w:before="40" w:line="320"/>
        <w:ind w:firstLine="480"/>
        <w:jc w:val="both"/>
      </w:pPr>
      <w:r>
        <w:rPr>
          <w:rFonts w:ascii="Times New Roman" w:eastAsia="SimSun" w:hAnsi="Times New Roman"/>
          <w:b w:val="false"/>
          <w:bCs w:val="false"/>
          <w:i w:val="false"/>
          <w:iCs w:val="false"/>
          <w:sz w:val="24"/>
          <w:szCs w:val="24"/>
        </w:rPr>
        <w:t xml:space="preserve">　　第十三条 持股平台的合伙人人数应当符合《中华人民共和国合伙企业法》关于有限合伙企业合伙人人数上限（五十人）的规定；因扩大激励范围导致拟入伙人数超出上限的，公司应当另行设立持股平台实施激励。</w:t>
      </w:r>
    </w:p>
    <w:p>
      <w:pPr>
        <w:spacing w:after="40" w:before="40" w:line="320"/>
        <w:ind w:firstLine="480"/>
        <w:jc w:val="both"/>
      </w:pPr>
      <w:r>
        <w:rPr>
          <w:rFonts w:ascii="Times New Roman" w:eastAsia="SimSun" w:hAnsi="Times New Roman"/>
          <w:b w:val="false"/>
          <w:bCs w:val="false"/>
          <w:i w:val="false"/>
          <w:iCs w:val="false"/>
          <w:sz w:val="24"/>
          <w:szCs w:val="24"/>
        </w:rPr>
        <w:t xml:space="preserve">　　第十四条 激励对象经公司同意委托其他合伙人代持合伙份额的，应当签署《财产份额代持确认书》，并遵守本办法及该确认书关于代持期间管理、代持清理与还原登记的约定。《股权激励方案》项下预留包对应的财产份额不适用代持安排。</w:t>
      </w:r>
    </w:p>
    <w:p>
      <w:pPr>
        <w:keepNext/>
        <w:spacing w:after="120" w:before="240" w:line="340"/>
        <w:jc w:val="left"/>
      </w:pPr>
      <w:r>
        <w:rPr>
          <w:rFonts w:ascii="Times New Roman" w:eastAsia="SimHei" w:hAnsi="Times New Roman"/>
          <w:b/>
          <w:bCs/>
          <w:i w:val="false"/>
          <w:iCs w:val="false"/>
          <w:sz w:val="28"/>
          <w:szCs w:val="28"/>
        </w:rPr>
        <w:t xml:space="preserve">第四章 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第十五条 参与股权激励的人员范围，原则上为在公司工作满【2】年的总监及以上级别的核心骨干人员，以及少数作出创始性贡献的子公司骨干人员；具体激励对象以公司董事会根据当期《股权激励方案》确定的名单为准。</w:t>
      </w:r>
    </w:p>
    <w:p>
      <w:pPr>
        <w:spacing w:after="40" w:before="40" w:line="320"/>
        <w:ind w:firstLine="480"/>
        <w:jc w:val="both"/>
      </w:pPr>
      <w:r>
        <w:rPr>
          <w:rFonts w:ascii="Times New Roman" w:eastAsia="SimSun" w:hAnsi="Times New Roman"/>
          <w:b w:val="false"/>
          <w:bCs w:val="false"/>
          <w:i w:val="false"/>
          <w:iCs w:val="false"/>
          <w:sz w:val="24"/>
          <w:szCs w:val="24"/>
        </w:rPr>
        <w:t xml:space="preserve">　　第十六条 激励对象应当已经与公司或其子公司签订《劳动合同》，建立劳动（或聘用）关系。激励对象与公司及其子公司的劳动（聘用）关系解除或终止的，按照本办法第九章的规定处理。</w:t>
      </w:r>
    </w:p>
    <w:p>
      <w:pPr>
        <w:keepNext/>
        <w:spacing w:after="120" w:before="240" w:line="340"/>
        <w:jc w:val="left"/>
      </w:pPr>
      <w:r>
        <w:rPr>
          <w:rFonts w:ascii="Times New Roman" w:eastAsia="SimHei" w:hAnsi="Times New Roman"/>
          <w:b/>
          <w:bCs/>
          <w:i w:val="false"/>
          <w:iCs w:val="false"/>
          <w:sz w:val="28"/>
          <w:szCs w:val="28"/>
        </w:rPr>
        <w:t xml:space="preserve">第五章 激励股权的受让</w:t>
      </w:r>
    </w:p>
    <w:p>
      <w:pPr>
        <w:spacing w:after="40" w:before="40" w:line="320"/>
        <w:ind w:firstLine="480"/>
        <w:jc w:val="both"/>
      </w:pPr>
      <w:r>
        <w:rPr>
          <w:rFonts w:ascii="Times New Roman" w:eastAsia="SimSun" w:hAnsi="Times New Roman"/>
          <w:b w:val="false"/>
          <w:bCs w:val="false"/>
          <w:i w:val="false"/>
          <w:iCs w:val="false"/>
          <w:sz w:val="24"/>
          <w:szCs w:val="24"/>
        </w:rPr>
        <w:t xml:space="preserve">　　第十七条 激励对象通过认购持股平台合伙份额，间接获得相应的激励股权。激励股权可以按照《股权激励方案》划分为初始贡献包、未来激励包及预留包等部分；预留包在当期不参与受让，其使用由公司董事会依据《股权激励方案》另行决定。</w:t>
      </w:r>
    </w:p>
    <w:p>
      <w:pPr>
        <w:spacing w:after="40" w:before="40" w:line="320"/>
        <w:ind w:firstLine="480"/>
        <w:jc w:val="both"/>
      </w:pPr>
      <w:r>
        <w:rPr>
          <w:rFonts w:ascii="Times New Roman" w:eastAsia="SimSun" w:hAnsi="Times New Roman"/>
          <w:b w:val="false"/>
          <w:bCs w:val="false"/>
          <w:i w:val="false"/>
          <w:iCs w:val="false"/>
          <w:sz w:val="24"/>
          <w:szCs w:val="24"/>
        </w:rPr>
        <w:t xml:space="preserve">　　第十八条 认购激励股权（对应合伙份额）的程序如下：</w:t>
      </w:r>
    </w:p>
    <w:p>
      <w:pPr>
        <w:spacing w:after="40" w:before="40" w:line="320"/>
        <w:ind w:firstLine="480"/>
        <w:jc w:val="both"/>
      </w:pPr>
      <w:r>
        <w:rPr>
          <w:rFonts w:ascii="Times New Roman" w:eastAsia="SimSun" w:hAnsi="Times New Roman"/>
          <w:b w:val="false"/>
          <w:bCs w:val="false"/>
          <w:i w:val="false"/>
          <w:iCs w:val="false"/>
          <w:sz w:val="24"/>
          <w:szCs w:val="24"/>
        </w:rPr>
        <w:t xml:space="preserve">　　（一）公司董事会确定激励对象名单及各激励对象可受让的合伙份额；</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（二）激励对象与公司签署《股权激励协议》，并按照《员工持股平台入伙协议》的约定办理入伙手续；</w:t>
      </w:r>
    </w:p>
    <w:p>
      <w:pPr>
        <w:spacing w:after="40" w:before="40" w:line="320"/>
        <w:ind w:firstLine="480"/>
        <w:jc w:val="both"/>
      </w:pPr>
      <w:r>
        <w:rPr>
          <w:rFonts w:ascii="Times New Roman" w:eastAsia="SimSun" w:hAnsi="Times New Roman"/>
          <w:b w:val="false"/>
          <w:bCs w:val="false"/>
          <w:i w:val="false"/>
          <w:iCs w:val="false"/>
          <w:sz w:val="24"/>
          <w:szCs w:val="24"/>
        </w:rPr>
        <w:t xml:space="preserve">　　（三）激励委员会向激励对象发出缴款通知，激励对象须在通知规定的期限内按要求办理缴款手续；</w:t>
      </w:r>
    </w:p>
    <w:p>
      <w:pPr>
        <w:spacing w:after="40" w:before="40" w:line="320"/>
        <w:ind w:firstLine="480"/>
        <w:jc w:val="both"/>
      </w:pPr>
      <w:r>
        <w:rPr>
          <w:rFonts w:ascii="Times New Roman" w:eastAsia="SimSun" w:hAnsi="Times New Roman"/>
          <w:b w:val="false"/>
          <w:bCs w:val="false"/>
          <w:i w:val="false"/>
          <w:iCs w:val="false"/>
          <w:sz w:val="24"/>
          <w:szCs w:val="24"/>
        </w:rPr>
        <w:t xml:space="preserve">　　（四）激励委员会收到款项后向激励对象出具收款凭证，由执行事务合伙人办理合伙份额的相应登记手续；经公司同意委托其他合伙人代持的，应当同时签署《财产份额代持确认书》。</w:t>
      </w:r>
    </w:p>
    <w:p>
      <w:pPr>
        <w:spacing w:after="40" w:before="40" w:line="320"/>
        <w:ind w:firstLine="480"/>
        <w:jc w:val="both"/>
      </w:pPr>
      <w:r>
        <w:rPr>
          <w:rFonts w:ascii="Times New Roman" w:eastAsia="SimSun" w:hAnsi="Times New Roman"/>
          <w:b w:val="false"/>
          <w:bCs w:val="false"/>
          <w:i w:val="false"/>
          <w:iCs w:val="false"/>
          <w:sz w:val="24"/>
          <w:szCs w:val="24"/>
        </w:rPr>
        <w:t xml:space="preserve">　　第十九条 激励对象因升职、降职、奖励、处罚等原因导致其激励股份应当予以调整的，公司董事会可以相应增加或减少该激励对象的激励股份数量，但应当依据本办法及《股权激励方案》的规定履行相应的调整程序。激励对象应当自董事会作出调整决定之日起【5】个工作日内配合办理有关法律手续；逾期拒不配合的，视为其同意并不可撤销地授权执行事务合伙人代为办理相关合伙份额的转让、变更手续。</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第二十条 激励对象受让合伙份额的价格为【●】元／合伙份额，与《股权激励方案》确定的授予价格一致。</w:t>
      </w:r>
    </w:p>
    <w:p>
      <w:pPr>
        <w:spacing w:after="60" w:before="60" w:line="300"/>
        <w:ind w:firstLine="420"/>
        <w:jc w:val="both"/>
      </w:pPr>
      <w:r>
        <w:rPr>
          <w:rFonts w:ascii="Times New Roman" w:eastAsia="SimSun" w:hAnsi="Times New Roman"/>
          <w:b w:val="false"/>
          <w:bCs w:val="false"/>
          <w:i/>
          <w:iCs/>
          <w:color w:val="7F7F7F"/>
          <w:sz w:val="21"/>
          <w:szCs w:val="21"/>
        </w:rPr>
        <w:t xml:space="preserve">【拟稿注：受让价格与《股权激励方案》的授予价格、《员工持股平台入伙协议》的认购价格属同一数据，三份文件任一处修改均须同步调整，避免出现价格勾稽断裂。】</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第二十一条 除当期激励对象所认购的份额外，公司将考虑扩大激励范围与授予额度，主要原则如下：</w:t>
      </w:r>
    </w:p>
    <w:p>
      <w:pPr>
        <w:spacing w:after="40" w:before="40" w:line="320"/>
        <w:ind w:firstLine="480"/>
        <w:jc w:val="both"/>
      </w:pPr>
      <w:r>
        <w:rPr>
          <w:rFonts w:ascii="Times New Roman" w:eastAsia="SimSun" w:hAnsi="Times New Roman"/>
          <w:b w:val="false"/>
          <w:bCs w:val="false"/>
          <w:i w:val="false"/>
          <w:iCs w:val="false"/>
          <w:sz w:val="24"/>
          <w:szCs w:val="24"/>
        </w:rPr>
        <w:t xml:space="preserve">　　（一）激励公司新入职且符合激励对象资格条件的员工；</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（二）激励在当期《股权激励方案》审议批准时尚不符合激励对象条件、而在后续授予时符合条件的员工；</w:t>
      </w:r>
    </w:p>
    <w:p>
      <w:pPr>
        <w:spacing w:after="40" w:before="40" w:line="320"/>
        <w:ind w:firstLine="480"/>
        <w:jc w:val="both"/>
      </w:pPr>
      <w:r>
        <w:rPr>
          <w:rFonts w:ascii="Times New Roman" w:eastAsia="SimSun" w:hAnsi="Times New Roman"/>
          <w:b w:val="false"/>
          <w:bCs w:val="false"/>
          <w:i w:val="false"/>
          <w:iCs w:val="false"/>
          <w:sz w:val="24"/>
          <w:szCs w:val="24"/>
        </w:rPr>
        <w:t xml:space="preserve">　　（三）对原有部分或全部激励对象的追加授予。</w:t>
      </w:r>
    </w:p>
    <w:p>
      <w:pPr>
        <w:spacing w:after="40" w:before="40" w:line="320"/>
        <w:ind w:firstLine="480"/>
        <w:jc w:val="both"/>
      </w:pPr>
      <w:r>
        <w:rPr>
          <w:rFonts w:ascii="Times New Roman" w:eastAsia="SimSun" w:hAnsi="Times New Roman"/>
          <w:b w:val="false"/>
          <w:bCs w:val="false"/>
          <w:i w:val="false"/>
          <w:iCs w:val="false"/>
          <w:sz w:val="24"/>
          <w:szCs w:val="24"/>
        </w:rPr>
        <w:t xml:space="preserve">　　具体名单及授予数量由公司董事会依据本办法另行决定，并拟订新一期《股权激励方案》报股东会批准。</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第二十二条 认购资金来源：激励对象应当以自有或自筹的合法资金支付认购价款，其中以自有资金支付的部分不低于认购价款总额的【20】%；其余部分经公司同意可以借款方式支付，借款事宜由激励对象与出借人另行签署《认购资金借款协议》，并可约定以激励对象自持股平台取得的投资收益分配抵扣偿还借款本息。激励对象缴纳出资后，持股平台应当向其出具出资证明书，激励对象并应按要求签署《出资确认书》。</w:t>
      </w:r>
    </w:p>
    <w:p>
      <w:pPr>
        <w:keepNext/>
        <w:spacing w:after="120" w:before="240" w:line="340"/>
        <w:jc w:val="left"/>
      </w:pPr>
      <w:r>
        <w:rPr>
          <w:rFonts w:ascii="Times New Roman" w:eastAsia="SimHei" w:hAnsi="Times New Roman"/>
          <w:b/>
          <w:bCs/>
          <w:i w:val="false"/>
          <w:iCs w:val="false"/>
          <w:sz w:val="28"/>
          <w:szCs w:val="28"/>
        </w:rPr>
        <w:t xml:space="preserve">第六章 内部管理</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第二十三条 激励委员会应当建立《内部员工激励名册》，作为激励对象出资支付对价的书面记载及凭证，并载明下列事项：</w:t>
      </w:r>
    </w:p>
    <w:p>
      <w:pPr>
        <w:spacing w:after="40" w:before="40" w:line="320"/>
        <w:ind w:firstLine="480"/>
        <w:jc w:val="both"/>
      </w:pPr>
      <w:r>
        <w:rPr>
          <w:rFonts w:ascii="Times New Roman" w:eastAsia="SimSun" w:hAnsi="Times New Roman"/>
          <w:b w:val="false"/>
          <w:bCs w:val="false"/>
          <w:i w:val="false"/>
          <w:iCs w:val="false"/>
          <w:sz w:val="24"/>
          <w:szCs w:val="24"/>
        </w:rPr>
        <w:t xml:space="preserve">　　（一）激励对象的姓名、性别、身份证件号码、住址、联系方式、所在部门、职务、继承人信息及收款凭证编号；</w:t>
      </w:r>
    </w:p>
    <w:p>
      <w:pPr>
        <w:spacing w:after="40" w:before="40" w:line="320"/>
        <w:ind w:firstLine="480"/>
        <w:jc w:val="both"/>
      </w:pPr>
      <w:r>
        <w:rPr>
          <w:rFonts w:ascii="Times New Roman" w:eastAsia="SimSun" w:hAnsi="Times New Roman"/>
          <w:b w:val="false"/>
          <w:bCs w:val="false"/>
          <w:i w:val="false"/>
          <w:iCs w:val="false"/>
          <w:sz w:val="24"/>
          <w:szCs w:val="24"/>
        </w:rPr>
        <w:t xml:space="preserve">　　（二）持股变动的情况，包括变动日期、数量、价格、收付金额等；</w:t>
      </w:r>
    </w:p>
    <w:p>
      <w:pPr>
        <w:spacing w:after="40" w:before="40" w:line="320"/>
        <w:ind w:firstLine="480"/>
        <w:jc w:val="both"/>
      </w:pPr>
      <w:r>
        <w:rPr>
          <w:rFonts w:ascii="Times New Roman" w:eastAsia="SimSun" w:hAnsi="Times New Roman"/>
          <w:b w:val="false"/>
          <w:bCs w:val="false"/>
          <w:i w:val="false"/>
          <w:iCs w:val="false"/>
          <w:sz w:val="24"/>
          <w:szCs w:val="24"/>
        </w:rPr>
        <w:t xml:space="preserve">　　（三）红利分配的情况，包括年度、分配额度等；</w:t>
      </w:r>
    </w:p>
    <w:p>
      <w:pPr>
        <w:spacing w:after="40" w:before="40" w:line="320"/>
        <w:ind w:firstLine="480"/>
        <w:jc w:val="both"/>
      </w:pPr>
      <w:r>
        <w:rPr>
          <w:rFonts w:ascii="Times New Roman" w:eastAsia="SimSun" w:hAnsi="Times New Roman"/>
          <w:b w:val="false"/>
          <w:bCs w:val="false"/>
          <w:i w:val="false"/>
          <w:iCs w:val="false"/>
          <w:sz w:val="24"/>
          <w:szCs w:val="24"/>
        </w:rPr>
        <w:t xml:space="preserve">　　（四）激励对象及经办人签章。</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第二十四条 《内部员工激励名册》由公司董事会指定专人妥善保管。</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第二十五条 激励对象不再持有激励股份时，由执行事务合伙人及时办理相应的变更登记手续，并在《内部员工激励名册》中进行相应标注。</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第二十六条 激励委员会应当定期对《内部员工激励名册》进行核对清查，对名册的变动情况进行详细记录，并定期向公司董事会报告。</w:t>
      </w:r>
    </w:p>
    <w:p>
      <w:pPr>
        <w:keepNext/>
        <w:spacing w:after="120" w:before="240" w:line="340"/>
        <w:jc w:val="left"/>
      </w:pPr>
      <w:r>
        <w:rPr>
          <w:rFonts w:ascii="Times New Roman" w:eastAsia="SimHei" w:hAnsi="Times New Roman"/>
          <w:b/>
          <w:bCs/>
          <w:i w:val="false"/>
          <w:iCs w:val="false"/>
          <w:sz w:val="28"/>
          <w:szCs w:val="28"/>
        </w:rPr>
        <w:t xml:space="preserve">第七章 激励对象的义务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第二十七条 转让及权利负担限制：除按照《员工持股平台合伙协议》或本办法约定的方式外，未经公司书面同意，激励对象不得转让其合伙份额，亦不得在合伙份额上设定任何权利负担。</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第二十八条 质押：激励对象尚未以自有资金全额付清认购价款的（含以借款方式支付的部分），应当按照《认购资金借款协议》及公司的要求，将其持有的全部合伙份额质押给出借人或执行事务合伙人指定的主体，作为其付款及还款义务的担保；依据《员工持股平台合伙协议》和本办法处置合伙份额需要解除质押的除外。除前述情形外，激励对象不得将其合伙份额质押给任何第三方。</w:t>
      </w:r>
    </w:p>
    <w:p>
      <w:pPr>
        <w:spacing w:after="40" w:before="40" w:line="320"/>
        <w:ind w:firstLine="480"/>
        <w:jc w:val="both"/>
      </w:pPr>
      <w:r>
        <w:rPr>
          <w:rFonts w:ascii="Times New Roman" w:eastAsia="SimSun" w:hAnsi="Times New Roman"/>
          <w:b w:val="false"/>
          <w:bCs w:val="false"/>
          <w:i w:val="false"/>
          <w:iCs w:val="false"/>
          <w:sz w:val="24"/>
          <w:szCs w:val="24"/>
        </w:rPr>
        <w:t xml:space="preserve">　　第二十九条 上市目标的配合：激励对象（含委托他人代持的情形）应尽合理努力配合公司的长期发展。如公司申请上市过程中被监管机构要求清理员工持股代持情形的，本着有利于公司上市与发展的原则，激励对象应当服从公司董事会作出的关于激励平台合伙人之间、公司股东之间股权结构的调整安排，确认激励平台的性质、组织形式和内部治理结构不与公司整体改制及上市的目标和方案相冲突，并授权公司董事会、管理层为公司上市和发展之目的调整激励平台的组织形式和内部治理结构。激励对象应当配合公司对股权激励进行的调整，包括但不限于按照《员工持股平台合伙协议》约定的定价机制将其持有的全部或部分合伙份额予以转让。</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第三十条 后续股权激励的配合：在不减少现有激励对象间接持有公司股权数量的情况下，公司董事会通过决议在激励平台中增加现有合伙人的合伙份额或授予新合伙人合伙份额的，激励平台合伙人应予同意，并积极配合办理相关出资权益的变更手续。</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第三十一条 本办法是公司实施股权激励的纲领性文件，全体激励对象均应当遵守本办法的约定。</w:t>
      </w:r>
    </w:p>
    <w:p>
      <w:pPr>
        <w:keepNext/>
        <w:spacing w:after="120" w:before="240" w:line="340"/>
        <w:jc w:val="left"/>
      </w:pPr>
      <w:r>
        <w:rPr>
          <w:rFonts w:ascii="Times New Roman" w:eastAsia="SimHei" w:hAnsi="Times New Roman"/>
          <w:b/>
          <w:bCs/>
          <w:i w:val="false"/>
          <w:iCs w:val="false"/>
          <w:sz w:val="28"/>
          <w:szCs w:val="28"/>
        </w:rPr>
        <w:t xml:space="preserve">第八章 服务期、锁定期与解锁</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第三十二条 服务期是指激励对象为获得激励股份应当在公司（含子公司）服务的年限。激励对象自获得激励股份之日起，承诺在公司连续工作原则上不少于【4】年；具体服务期限以其签署的《股权激励协议》约定为准。</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第三十三条 锁定期是指自激励对象获得激励股权之日起，至其对应处置限制按照本办法约定解除之日止的期间。除激励对象发生本办法第九章所列退出情形外，激励对象在其所持合伙份额解锁之前，不得擅自处置该等合伙份额。该等处置行为包括但不限于：</w:t>
      </w:r>
    </w:p>
    <w:p>
      <w:pPr>
        <w:spacing w:after="40" w:before="40" w:line="320"/>
        <w:ind w:firstLine="480"/>
        <w:jc w:val="both"/>
      </w:pPr>
      <w:r>
        <w:rPr>
          <w:rFonts w:ascii="Times New Roman" w:eastAsia="SimSun" w:hAnsi="Times New Roman"/>
          <w:b w:val="false"/>
          <w:bCs w:val="false"/>
          <w:i w:val="false"/>
          <w:iCs w:val="false"/>
          <w:sz w:val="24"/>
          <w:szCs w:val="24"/>
        </w:rPr>
        <w:t xml:space="preserve">　　（一）合伙份额持有人之间相互转让；</w:t>
      </w:r>
    </w:p>
    <w:p>
      <w:pPr>
        <w:spacing w:after="40" w:before="40" w:line="320"/>
        <w:ind w:firstLine="480"/>
        <w:jc w:val="both"/>
      </w:pPr>
      <w:r>
        <w:rPr>
          <w:rFonts w:ascii="Times New Roman" w:eastAsia="SimSun" w:hAnsi="Times New Roman"/>
          <w:b w:val="false"/>
          <w:bCs w:val="false"/>
          <w:i w:val="false"/>
          <w:iCs w:val="false"/>
          <w:sz w:val="24"/>
          <w:szCs w:val="24"/>
        </w:rPr>
        <w:t xml:space="preserve">　　（二）向合伙份额持有人以外的第三方转让；</w:t>
      </w:r>
    </w:p>
    <w:p>
      <w:pPr>
        <w:spacing w:after="40" w:before="40" w:line="320"/>
        <w:ind w:firstLine="480"/>
        <w:jc w:val="both"/>
      </w:pPr>
      <w:r>
        <w:rPr>
          <w:rFonts w:ascii="Times New Roman" w:eastAsia="SimSun" w:hAnsi="Times New Roman"/>
          <w:b w:val="false"/>
          <w:bCs w:val="false"/>
          <w:i w:val="false"/>
          <w:iCs w:val="false"/>
          <w:sz w:val="24"/>
          <w:szCs w:val="24"/>
        </w:rPr>
        <w:t xml:space="preserve">　　（三）在所持合伙份额上设置任何权利负担（按照本办法第二十八条设立的质押除外）；</w:t>
      </w:r>
    </w:p>
    <w:p>
      <w:pPr>
        <w:spacing w:after="40" w:before="40" w:line="320"/>
        <w:ind w:firstLine="480"/>
        <w:jc w:val="both"/>
      </w:pPr>
      <w:r>
        <w:rPr>
          <w:rFonts w:ascii="Times New Roman" w:eastAsia="SimSun" w:hAnsi="Times New Roman"/>
          <w:b w:val="false"/>
          <w:bCs w:val="false"/>
          <w:i w:val="false"/>
          <w:iCs w:val="false"/>
          <w:sz w:val="24"/>
          <w:szCs w:val="24"/>
        </w:rPr>
        <w:t xml:space="preserve">　　（四）以所持合伙份额作为支付对价或支付方式从事任何交易行为，包括但不限于以份额清偿债务、以份额出资、以份额置换股权等。</w:t>
      </w:r>
    </w:p>
    <w:p>
      <w:pPr>
        <w:spacing w:after="40" w:before="40" w:line="320"/>
        <w:ind w:firstLine="480"/>
        <w:jc w:val="both"/>
      </w:pPr>
      <w:r>
        <w:rPr>
          <w:rFonts w:ascii="Times New Roman" w:eastAsia="SimSun" w:hAnsi="Times New Roman"/>
          <w:b w:val="false"/>
          <w:bCs w:val="false"/>
          <w:i w:val="false"/>
          <w:iCs w:val="false"/>
          <w:sz w:val="24"/>
          <w:szCs w:val="24"/>
        </w:rPr>
        <w:t xml:space="preserve">　　锁定期内，公司有权根据本办法及相关制度的规定处置或回购激励对象持有的合伙份额。</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第三十四条 一次性解锁：激励对象获授的激励股权（对应合伙份额），自授权日起满【●】年一次性全部解锁，解锁前不作任何比例的分批解锁。解锁年限应与各期《股权激励方案》的约定一致；《股权激励方案》另有约定的，从其约定。激励对象在解锁日前已触发本办法第九章所列退出情形的，不予解锁，按照第九章处理。</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第三十五条 解锁的权利内涵：解锁仅指对合伙份额处置限制（含转让限制及设定权利负担的限制）的解除。激励股权对应的分红权自激励对象实缴出资之日起即按照《员工持股平台合伙协议》享有，不以解锁为条件；持股平台所持公司股权的表决权，按照《员工持股平台合伙协议》的约定由执行事务合伙人统一行使，不因解锁而改变。解锁前，合伙份额继续受限售约束；解锁后的处置，仍应遵守本办法第二十七条至第二十九条的约定以及法律法规、公司上市监管的相关限制。</w:t>
      </w:r>
    </w:p>
    <w:p>
      <w:pPr>
        <w:keepNext/>
        <w:spacing w:after="120" w:before="240" w:line="340"/>
        <w:jc w:val="left"/>
      </w:pPr>
      <w:r>
        <w:rPr>
          <w:rFonts w:ascii="Times New Roman" w:eastAsia="SimHei" w:hAnsi="Times New Roman"/>
          <w:b/>
          <w:bCs/>
          <w:i w:val="false"/>
          <w:iCs w:val="false"/>
          <w:sz w:val="28"/>
          <w:szCs w:val="28"/>
        </w:rPr>
        <w:t xml:space="preserve">第九章 退出与回购</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第三十六条 激励对象在其承诺的服务期内因个人原因单方提出离职的（不含本办法第三十七条所列情形），应当向执行事务合伙人转让其持有的全部合伙份额（或经公司同意的部分合伙份额），转让价格为激励对象就该等合伙份额已实缴的全部出资额（不含利息），其在激励平台中的相关收益归属于公司。其名下暂存分红不予支付，按本办法第四十六条第（三）项的约定归属于公司。</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第三十七条 激励对象退出未对公司造成直接或间接损失的情形，包括：</w:t>
      </w:r>
    </w:p>
    <w:p>
      <w:pPr>
        <w:spacing w:after="40" w:before="40" w:line="320"/>
        <w:ind w:firstLine="480"/>
        <w:jc w:val="both"/>
      </w:pPr>
      <w:r>
        <w:rPr>
          <w:rFonts w:ascii="Times New Roman" w:eastAsia="SimSun" w:hAnsi="Times New Roman"/>
          <w:b w:val="false"/>
          <w:bCs w:val="false"/>
          <w:i w:val="false"/>
          <w:iCs w:val="false"/>
          <w:sz w:val="24"/>
          <w:szCs w:val="24"/>
        </w:rPr>
        <w:t xml:space="preserve">　　（一）激励对象死亡的（含被宣告死亡）；</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（二）激励对象因丧失劳动能力而与公司终止劳动关系或聘用关系的；</w:t>
      </w:r>
    </w:p>
    <w:p>
      <w:pPr>
        <w:spacing w:after="40" w:before="40" w:line="320"/>
        <w:ind w:firstLine="480"/>
        <w:jc w:val="both"/>
      </w:pPr>
      <w:r>
        <w:rPr>
          <w:rFonts w:ascii="Times New Roman" w:eastAsia="SimSun" w:hAnsi="Times New Roman"/>
          <w:b w:val="false"/>
          <w:bCs w:val="false"/>
          <w:i w:val="false"/>
          <w:iCs w:val="false"/>
          <w:sz w:val="24"/>
          <w:szCs w:val="24"/>
        </w:rPr>
        <w:t xml:space="preserve">　　（三）因公司裁员等原因被解除劳动关系，或者劳动合同、聘用合同到期终止的；</w:t>
      </w:r>
    </w:p>
    <w:p>
      <w:pPr>
        <w:spacing w:after="40" w:before="40" w:line="320"/>
        <w:ind w:firstLine="480"/>
        <w:jc w:val="both"/>
      </w:pPr>
      <w:r>
        <w:rPr>
          <w:rFonts w:ascii="Times New Roman" w:eastAsia="SimSun" w:hAnsi="Times New Roman"/>
          <w:b w:val="false"/>
          <w:bCs w:val="false"/>
          <w:i w:val="false"/>
          <w:iCs w:val="false"/>
          <w:sz w:val="24"/>
          <w:szCs w:val="24"/>
        </w:rPr>
        <w:t xml:space="preserve">　　（四）与公司协商一致，终止或解除与公司订立的劳动合同或聘用合同的；</w:t>
      </w:r>
    </w:p>
    <w:p>
      <w:pPr>
        <w:spacing w:after="40" w:before="40" w:line="320"/>
        <w:ind w:firstLine="480"/>
        <w:jc w:val="both"/>
      </w:pPr>
      <w:r>
        <w:rPr>
          <w:rFonts w:ascii="Times New Roman" w:eastAsia="SimSun" w:hAnsi="Times New Roman"/>
          <w:b w:val="false"/>
          <w:bCs w:val="false"/>
          <w:i w:val="false"/>
          <w:iCs w:val="false"/>
          <w:sz w:val="24"/>
          <w:szCs w:val="24"/>
        </w:rPr>
        <w:t xml:space="preserve">　　（五）除本条第（三）项、第（四）项规定的原因外，因其他经公司认可的原因导致激励对象不再担任公司任何职务的；</w:t>
      </w:r>
    </w:p>
    <w:p>
      <w:pPr>
        <w:spacing w:after="40" w:before="40" w:line="320"/>
        <w:ind w:firstLine="480"/>
        <w:jc w:val="both"/>
      </w:pPr>
      <w:r>
        <w:rPr>
          <w:rFonts w:ascii="Times New Roman" w:eastAsia="SimSun" w:hAnsi="Times New Roman"/>
          <w:b w:val="false"/>
          <w:bCs w:val="false"/>
          <w:i w:val="false"/>
          <w:iCs w:val="false"/>
          <w:sz w:val="24"/>
          <w:szCs w:val="24"/>
        </w:rPr>
        <w:t xml:space="preserve">　　（六）其他经公司董事会认定的未对公司造成负面影响的情形。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第三十八条 激励对象退出对公司造成直接或间接损失的情形，包括：</w:t>
      </w:r>
    </w:p>
    <w:p>
      <w:pPr>
        <w:spacing w:after="40" w:before="40" w:line="320"/>
        <w:ind w:firstLine="480"/>
        <w:jc w:val="both"/>
      </w:pPr>
      <w:r>
        <w:rPr>
          <w:rFonts w:ascii="Times New Roman" w:eastAsia="SimSun" w:hAnsi="Times New Roman"/>
          <w:b w:val="false"/>
          <w:bCs w:val="false"/>
          <w:i w:val="false"/>
          <w:iCs w:val="false"/>
          <w:sz w:val="24"/>
          <w:szCs w:val="24"/>
        </w:rPr>
        <w:t xml:space="preserve">　　（一）违反国家有关法律、行政法规或《公司章程》的规定，给公司造成重大经济损失的；</w:t>
      </w:r>
    </w:p>
    <w:p>
      <w:pPr>
        <w:spacing w:after="40" w:before="40" w:line="320"/>
        <w:ind w:firstLine="480"/>
        <w:jc w:val="both"/>
      </w:pPr>
      <w:r>
        <w:rPr>
          <w:rFonts w:ascii="Times New Roman" w:eastAsia="SimSun" w:hAnsi="Times New Roman"/>
          <w:b w:val="false"/>
          <w:bCs w:val="false"/>
          <w:i w:val="false"/>
          <w:iCs w:val="false"/>
          <w:sz w:val="24"/>
          <w:szCs w:val="24"/>
        </w:rPr>
        <w:t xml:space="preserve">　　（二）因犯罪行为被依法追究刑事责任的；</w:t>
      </w:r>
    </w:p>
    <w:p>
      <w:pPr>
        <w:spacing w:after="40" w:before="40" w:line="320"/>
        <w:ind w:firstLine="480"/>
        <w:jc w:val="both"/>
      </w:pPr>
      <w:r>
        <w:rPr>
          <w:rFonts w:ascii="Times New Roman" w:eastAsia="SimSun" w:hAnsi="Times New Roman"/>
          <w:b w:val="false"/>
          <w:bCs w:val="false"/>
          <w:i w:val="false"/>
          <w:iCs w:val="false"/>
          <w:sz w:val="24"/>
          <w:szCs w:val="24"/>
        </w:rPr>
        <w:t xml:space="preserve">　　（三）严重失职、渎职的；</w:t>
      </w:r>
    </w:p>
    <w:p>
      <w:pPr>
        <w:spacing w:after="40" w:before="40" w:line="320"/>
        <w:ind w:firstLine="480"/>
        <w:jc w:val="both"/>
      </w:pPr>
      <w:r>
        <w:rPr>
          <w:rFonts w:ascii="Times New Roman" w:eastAsia="SimSun" w:hAnsi="Times New Roman"/>
          <w:b w:val="false"/>
          <w:bCs w:val="false"/>
          <w:i w:val="false"/>
          <w:iCs w:val="false"/>
          <w:sz w:val="24"/>
          <w:szCs w:val="24"/>
        </w:rPr>
        <w:t xml:space="preserve">　　（四）公司有充分证据证明该激励对象在任职期间，存在受贿、索贿、侵占、盗窃、泄露公司经营或技术秘密、严重违反公司规章制度及其他损害公司利益、声誉的违法违纪行为，给公司造成损失的；</w:t>
      </w:r>
    </w:p>
    <w:p>
      <w:pPr>
        <w:spacing w:after="40" w:before="40" w:line="320"/>
        <w:ind w:firstLine="480"/>
        <w:jc w:val="both"/>
      </w:pPr>
      <w:r>
        <w:rPr>
          <w:rFonts w:ascii="Times New Roman" w:eastAsia="SimSun" w:hAnsi="Times New Roman"/>
          <w:b w:val="false"/>
          <w:bCs w:val="false"/>
          <w:i w:val="false"/>
          <w:iCs w:val="false"/>
          <w:sz w:val="24"/>
          <w:szCs w:val="24"/>
        </w:rPr>
        <w:t xml:space="preserve">　　（五）未与公司协商一致，擅自形成单方面离职事实，给公司造成损失的；</w:t>
      </w:r>
    </w:p>
    <w:p>
      <w:pPr>
        <w:spacing w:after="40" w:before="40" w:line="320"/>
        <w:ind w:firstLine="480"/>
        <w:jc w:val="both"/>
      </w:pPr>
      <w:r>
        <w:rPr>
          <w:rFonts w:ascii="Times New Roman" w:eastAsia="SimSun" w:hAnsi="Times New Roman"/>
          <w:b w:val="false"/>
          <w:bCs w:val="false"/>
          <w:i w:val="false"/>
          <w:iCs w:val="false"/>
          <w:sz w:val="24"/>
          <w:szCs w:val="24"/>
        </w:rPr>
        <w:t xml:space="preserve">　　（六）其他经公司董事会认定的对公司造成负面影响的情形。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　　第三十九条 激励对象在服务期届满之前与公司解除或终止劳动合同关系的，除适用本办法第三十六条的情形外，按照如下规则处理：</w:t>
      </w:r>
    </w:p>
    <w:p>
      <w:pPr>
        <w:spacing w:after="40" w:before="40" w:line="320"/>
        <w:ind w:firstLine="480"/>
        <w:jc w:val="both"/>
      </w:pPr>
      <w:r>
        <w:rPr>
          <w:rFonts w:ascii="Times New Roman" w:eastAsia="SimSun" w:hAnsi="Times New Roman"/>
          <w:b w:val="false"/>
          <w:bCs w:val="false"/>
          <w:i w:val="false"/>
          <w:iCs w:val="false"/>
          <w:sz w:val="24"/>
          <w:szCs w:val="24"/>
        </w:rPr>
        <w:t xml:space="preserve">　　（一）激励对象出现本办法第三十七条所列情形的，其持有的全部或部分合伙份额由执行事务合伙人予以回购，其他合伙人无优先受让权；回购价格为其实缴出资额加按年化【10】%（单利）计算的利息；其名下暂存分红按本办法第四十六条第（三）项的约定处理；</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对象出现本办法第三十八条所列情形的，其合伙份额由执行事务合伙人按照其实缴出资额与该等份额对应的公允价值中孰低者回购，并扣除其解锁后已实际取得的全部分红；其名下暂存分红归属于公司；给公司造成损失的，其回购价款应当首先用于抵偿公司的损失赔偿款，不足以抵偿的，激励对象还应当另行赔偿。</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第四十条 激励对象服务期届满而公司尚未上市的，激励对象可以选择：</w:t>
      </w:r>
    </w:p>
    <w:p>
      <w:pPr>
        <w:spacing w:after="40" w:before="40" w:line="320"/>
        <w:ind w:firstLine="480"/>
        <w:jc w:val="both"/>
      </w:pPr>
      <w:r>
        <w:rPr>
          <w:rFonts w:ascii="Times New Roman" w:eastAsia="SimSun" w:hAnsi="Times New Roman"/>
          <w:b w:val="false"/>
          <w:bCs w:val="false"/>
          <w:i w:val="false"/>
          <w:iCs w:val="false"/>
          <w:sz w:val="24"/>
          <w:szCs w:val="24"/>
        </w:rPr>
        <w:t xml:space="preserve">　　（一）由执行事务合伙人或其指定主体按照其认购价款加按年化【10】%（单利）计算的收益（扣除激励对象已实际取得及已宣告应取得的分红）回购其所持合伙份额；</w:t>
      </w:r>
    </w:p>
    <w:p>
      <w:pPr>
        <w:spacing w:after="40" w:before="40" w:line="320"/>
        <w:ind w:firstLine="480"/>
        <w:jc w:val="both"/>
      </w:pPr>
      <w:r>
        <w:rPr>
          <w:rFonts w:ascii="Times New Roman" w:eastAsia="SimSun" w:hAnsi="Times New Roman"/>
          <w:b w:val="false"/>
          <w:bCs w:val="false"/>
          <w:i w:val="false"/>
          <w:iCs w:val="false"/>
          <w:sz w:val="24"/>
          <w:szCs w:val="24"/>
        </w:rPr>
        <w:t xml:space="preserve">　　（二）继续持有合伙份额，享受公司的利润分红；非经公司同意，该等合伙份额不得转让给公司原股东或持股平台合伙人以外的其他主体。</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第四十一条 正常退休：激励对象达到法定退休年龄退休且服务期已届满的，可以选择：</w:t>
      </w:r>
    </w:p>
    <w:p>
      <w:pPr>
        <w:spacing w:after="40" w:before="40" w:line="320"/>
        <w:ind w:firstLine="480"/>
        <w:jc w:val="both"/>
      </w:pPr>
      <w:r>
        <w:rPr>
          <w:rFonts w:ascii="Times New Roman" w:eastAsia="SimSun" w:hAnsi="Times New Roman"/>
          <w:b w:val="false"/>
          <w:bCs w:val="false"/>
          <w:i w:val="false"/>
          <w:iCs w:val="false"/>
          <w:sz w:val="24"/>
          <w:szCs w:val="24"/>
        </w:rPr>
        <w:t xml:space="preserve">　　（一）由执行事务合伙人按照其所持合伙份额对应的公允价值予以回购；</w:t>
      </w:r>
    </w:p>
    <w:p>
      <w:pPr>
        <w:spacing w:after="40" w:before="40" w:line="320"/>
        <w:ind w:firstLine="480"/>
        <w:jc w:val="both"/>
      </w:pPr>
      <w:r>
        <w:rPr>
          <w:rFonts w:ascii="Times New Roman" w:eastAsia="SimSun" w:hAnsi="Times New Roman"/>
          <w:b w:val="false"/>
          <w:bCs w:val="false"/>
          <w:i w:val="false"/>
          <w:iCs w:val="false"/>
          <w:sz w:val="24"/>
          <w:szCs w:val="24"/>
        </w:rPr>
        <w:t xml:space="preserve">　　（二）继续持有合伙份额至公司上市或被并购；继续持有期间，其仍应遵守本办法关于转让限制、上市配合等条款的约束。</w:t>
      </w:r>
    </w:p>
    <w:p>
      <w:pPr>
        <w:spacing w:after="60" w:before="60" w:line="300"/>
        <w:ind w:firstLine="420"/>
        <w:jc w:val="both"/>
      </w:pPr>
      <w:r>
        <w:rPr>
          <w:rFonts w:ascii="Times New Roman" w:eastAsia="SimSun" w:hAnsi="Times New Roman"/>
          <w:b w:val="false"/>
          <w:bCs w:val="false"/>
          <w:i/>
          <w:iCs/>
          <w:color w:val="7F7F7F"/>
          <w:sz w:val="21"/>
          <w:szCs w:val="21"/>
        </w:rPr>
        <w:t xml:space="preserve">【拟稿注：正常退休的处理系源文件批注指出的空白项，此处默认给予"公允价值回购或继续持有"的选择权，属对退休人员较为友善的方案；公司也可以选择按认购价款加年化收益回购等其他方案，需公司决策后固定，并与《股权激励协议》同步。公允价值的评估方法（最近一轮融资估值、净资产或第三方评估）建议在《股权激励方案》中明确。】</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第四十二条 继承：公司上市或被并购后，激励对象因死亡（含被宣告死亡）、被宣告失踪、丧失民事行为能力而发生继承事宜的，其继承人可以依法继承其激励股权（对应合伙份额），并按照《员工持股平台合伙协议》履行尚未履行的实缴义务；继承人书面放弃继承的，公司可以指定执行事务合伙人或其他第三方，按照激励对象的实际出资额加银行同期存款利率计算的价格受让。公司上市或被并购前发生前述情形的，按照本办法第三十七条、第三十九条的规定处理。</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第四十三条 因激励对象离婚、发生财产纠纷等原因，经法院判决或者仲裁裁决导致激励股权（对应合伙份额）全部或部分被分割、变为由激励对象以外的主体持有的，公司可以指定执行事务合伙人或其他第三方，按照激励对象的实际出资额加银行同期存款利率计算的价格受让。</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第四十四条 相关法律法规限制激励对象转让合伙份额的（包括但不限于限制转让比例或转让时间），在出现本办法要求激励对象转让合伙份额的情形时，激励对象仍应当在法律法规许可的范围内，以适当的方式实现合伙份额的转让。</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第四十五条 回购价款计算与支付的一般规则：</w:t>
      </w:r>
    </w:p>
    <w:p>
      <w:pPr>
        <w:spacing w:after="40" w:before="40" w:line="320"/>
        <w:ind w:firstLine="480"/>
        <w:jc w:val="both"/>
      </w:pPr>
      <w:r>
        <w:rPr>
          <w:rFonts w:ascii="Times New Roman" w:eastAsia="SimSun" w:hAnsi="Times New Roman"/>
          <w:b w:val="false"/>
          <w:bCs w:val="false"/>
          <w:i w:val="false"/>
          <w:iCs w:val="false"/>
          <w:sz w:val="24"/>
          <w:szCs w:val="24"/>
        </w:rPr>
        <w:t xml:space="preserve">　　（一）本章所称"实缴出资额""认购价款"，均不包含激励对象因延期缴付认购价款而产生的利息，该等利息不计入回购价款的计算基数；</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（二）激励对象在《认购资金借款协议》项下尚有未清偿借款本息的，回购情形发生时该等借款加速到期，回购价款应当优先用于清偿该等借款本息，双方可以直接抵销；</w:t>
      </w:r>
    </w:p>
    <w:p>
      <w:pPr>
        <w:spacing w:after="40" w:before="40" w:line="320"/>
        <w:ind w:firstLine="480"/>
        <w:jc w:val="both"/>
      </w:pPr>
      <w:r>
        <w:rPr>
          <w:rFonts w:ascii="Times New Roman" w:eastAsia="SimSun" w:hAnsi="Times New Roman"/>
          <w:b w:val="false"/>
          <w:bCs w:val="false"/>
          <w:i w:val="false"/>
          <w:iCs w:val="false"/>
          <w:sz w:val="24"/>
          <w:szCs w:val="24"/>
        </w:rPr>
        <w:t xml:space="preserve">　　（三）除本办法或相关协议另有约定外，回购价款应当于合伙份额变更登记手续办理完毕之日起【●】日内支付；</w:t>
      </w:r>
    </w:p>
    <w:p>
      <w:pPr>
        <w:spacing w:after="40" w:before="40" w:line="320"/>
        <w:ind w:firstLine="480"/>
        <w:jc w:val="both"/>
      </w:pPr>
      <w:r>
        <w:rPr>
          <w:rFonts w:ascii="Times New Roman" w:eastAsia="SimSun" w:hAnsi="Times New Roman"/>
          <w:b w:val="false"/>
          <w:bCs w:val="false"/>
          <w:i w:val="false"/>
          <w:iCs w:val="false"/>
          <w:sz w:val="24"/>
          <w:szCs w:val="24"/>
        </w:rPr>
        <w:t xml:space="preserve">　　（四）回购及份额转让所产生的税费，由各方依照法律规定各自承担。</w:t>
      </w:r>
    </w:p>
    <w:p>
      <w:pPr>
        <w:spacing w:after="60" w:before="60" w:line="300"/>
        <w:ind w:firstLine="420"/>
        <w:jc w:val="both"/>
      </w:pPr>
      <w:r>
        <w:rPr>
          <w:rFonts w:ascii="Times New Roman" w:eastAsia="SimSun" w:hAnsi="Times New Roman"/>
          <w:b w:val="false"/>
          <w:bCs w:val="false"/>
          <w:i/>
          <w:iCs/>
          <w:color w:val="7F7F7F"/>
          <w:sz w:val="21"/>
          <w:szCs w:val="21"/>
        </w:rPr>
        <w:t xml:space="preserve">【拟稿注：激励对象延期缴款产生的利息是否计入回购价款计算基数，系源文件批注提出的公司决策项；本文本默认"不含"（延期系激励对象自身原因，其成本不应转化为回购收益基数）。如公司拟将该等利息计入，应修改本条第（一）项并同步调整《认购资金借款协议》的对应表述。】</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第四十六条 分红的暂缓支付与归属：</w:t>
      </w:r>
    </w:p>
    <w:p>
      <w:pPr>
        <w:spacing w:after="40" w:before="40" w:line="320"/>
        <w:ind w:firstLine="480"/>
        <w:jc w:val="both"/>
      </w:pPr>
      <w:r>
        <w:rPr>
          <w:rFonts w:ascii="Times New Roman" w:eastAsia="SimSun" w:hAnsi="Times New Roman"/>
          <w:b w:val="false"/>
          <w:bCs w:val="false"/>
          <w:i w:val="false"/>
          <w:iCs w:val="false"/>
          <w:sz w:val="24"/>
          <w:szCs w:val="24"/>
        </w:rPr>
        <w:t xml:space="preserve">　　（一）暂缓支付：标的财产份额（对应合伙份额）解锁前，持股平台就该等份额作出的利润分配不向激励对象实际支付，由持股平台留存并单独记账（"暂存分红"）；暂存分红不计利息。暂存分红可以按照《认购资金借款协议》的约定划付出借人，用于清偿激励对象的借款本息，该等划付视为持股平台已向激励对象支付相应暂存分红；</w:t>
      </w:r>
    </w:p>
    <w:p>
      <w:pPr>
        <w:spacing w:after="40" w:before="40" w:line="320"/>
        <w:ind w:firstLine="480"/>
        <w:jc w:val="both"/>
      </w:pPr>
      <w:r>
        <w:rPr>
          <w:rFonts w:ascii="Times New Roman" w:eastAsia="SimSun" w:hAnsi="Times New Roman"/>
          <w:b w:val="false"/>
          <w:bCs w:val="false"/>
          <w:i w:val="false"/>
          <w:iCs w:val="false"/>
          <w:sz w:val="24"/>
          <w:szCs w:val="24"/>
        </w:rPr>
        <w:t xml:space="preserve">　　（二）解锁支付：标的财产份额解锁的，持股平台应当于解锁之日起【30】日内，将该等份额对应的暂存分红（扣除已依前项划付出借人的部分）一并支付给激励对象；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（三）未解锁不付：标的财产份额未解锁即发生回购、强制转让或其他退出情形的，该等份额对应的暂存分红不予支付，归属于公司；已依第（一）项划付出借人清偿借款的部分，不予追回；</w:t>
      </w:r>
    </w:p>
    <w:p>
      <w:pPr>
        <w:spacing w:after="40" w:before="40" w:line="320"/>
        <w:ind w:firstLine="480"/>
        <w:jc w:val="both"/>
      </w:pPr>
      <w:r>
        <w:rPr>
          <w:rFonts w:ascii="Times New Roman" w:eastAsia="SimSun" w:hAnsi="Times New Roman"/>
          <w:b w:val="false"/>
          <w:bCs w:val="false"/>
          <w:i w:val="false"/>
          <w:iCs w:val="false"/>
          <w:sz w:val="24"/>
          <w:szCs w:val="24"/>
        </w:rPr>
        <w:t xml:space="preserve">　　（四）已解锁份额：已解锁份额对应的分红照常支付，无须退回；相关回购价格公式约定扣除已获分红的，该等扣除仅作为价款计算的扣减项；</w:t>
      </w:r>
    </w:p>
    <w:p>
      <w:pPr>
        <w:spacing w:after="40" w:before="40" w:line="320"/>
        <w:ind w:firstLine="480"/>
        <w:jc w:val="both"/>
      </w:pPr>
      <w:r>
        <w:rPr>
          <w:rFonts w:ascii="Times New Roman" w:eastAsia="SimSun" w:hAnsi="Times New Roman"/>
          <w:b w:val="false"/>
          <w:bCs w:val="false"/>
          <w:i w:val="false"/>
          <w:iCs w:val="false"/>
          <w:sz w:val="24"/>
          <w:szCs w:val="24"/>
        </w:rPr>
        <w:t xml:space="preserve">　　（五）过错从严：激励对象属于本办法第三十八条所列过错情形退出的，其暂存分红以及解锁后已实际取得的分红均归属于公司，按第三十九条第（二）项处理。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采用"未解锁期间暂缓支付分红"方案：解锁前分红仅记账不支付、解锁后一并支付、未解锁退出则不予支付，避免"先发后收再退回"的现金流摩擦与个人所得税退抵难题（暂存分红未实际支付，通常不在留存阶段触发激励对象的纳税义务，具体以主管税务机关口径为准）。暂存分红默认不计利息，支付期默认解锁后【30】日，公司均可调整。结构调整等公司原因触发的退出是否例外支付暂存分红，公司可斟酌增设。如改采"照常支付、未解锁退出全额退回"方案，须同步修改本条、第三十六条、第三十九条及三份文件的回购矩阵。】</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第四十七条 本办法项下各回购情形与回购价格归纳如下表。本表与本章前述条款及《股权激励方案》的回购约定属同一体系，仅为便于查阅而归纳；如有修改，应当同步调整，不一致的以条款正文为准：</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回购情形</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回购主体</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回购价格</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分红处理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服务期内因个人原因单方离职（第三十六条）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实缴出资额（成本价，不含利息）</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暂存分红不予支付，归属公司（第四十六条）</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职务变动且不再担任激励岗位（《股权激励方案》特殊约定）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执行事务合伙人或其指定人员</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授予价格＋实缴本金按同期限银行定期存款利率计付的补贴</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暂存分红不予支付，归属公司（第四十六条）</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服务期内非因过错退出（第三十七条、第三十九条第（一）项）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实缴出资额＋年化【10】%单利</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暂存分红不予支付，归属公司（第四十六条）</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服务期内过错退出（第三十八条、第三十九条第（二）项）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实缴出资额与对应公允价值孰低</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暂存分红及已获分红均归属公司；价款优先抵偿公司损失</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服务期届满且公司未上市、激励对象选择退出（第四十条）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执行事务合伙人或其指定主体</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认购价款＋年化【10】%单利</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扣除已实际取得及已宣告应取得的分红</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正常退休且服务期届满、选择退出（第四十一条）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所持份额对应公允价值</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已解锁份额分红不退；暂存分红按第四十六条处理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继承人放弃继承（第四十二条）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执行事务合伙人或指定第三方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实际出资额＋银行同期存款利率</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已解锁份额分红不退；暂存分红按第四十六条处理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离婚等分割导致份额外流（第四十三条）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执行事务合伙人或指定第三方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实际出资额＋银行同期存款利率</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已解锁份额分红不退；暂存分红按第四十六条处理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公司上市后第【3】年末激励股份仍不能流通（第四十八条）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执行事务合伙人或其指定第三方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按【发行价】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不受影响</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本表与《股权激励方案》"特殊约定与回购"部分的各情形一一对应（解除劳动关系、无过错退出、过错退出、服务期满未上市、退休、继承、份额分割、上市后流通保障），任一文件修改回购主体、价格公式或分红处理的，须同步修订另一文件及《股权激励协议》，避免同一情形出现两套价格。】</w:t>
      </w:r>
    </w:p>
    <w:p>
      <w:pPr>
        <w:keepNext/>
        <w:spacing w:after="120" w:before="240" w:line="340"/>
        <w:jc w:val="left"/>
      </w:pPr>
      <w:r>
        <w:rPr>
          <w:rFonts w:ascii="Times New Roman" w:eastAsia="SimHei" w:hAnsi="Times New Roman"/>
          <w:b/>
          <w:bCs/>
          <w:i w:val="false"/>
          <w:iCs w:val="false"/>
          <w:sz w:val="28"/>
          <w:szCs w:val="28"/>
        </w:rPr>
        <w:t xml:space="preserve">第十章 分红机制</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第四十八条 如公司于【●】年【●】月【●】日前未实现合格上市（指公司股票在证券交易所首次公开发行并上市，以下简称"上市"），则自次年起进行年度分红。公司上市后第【3】年末，激励对象按照本办法取得的激励股份仍不能流通的，自第【4】年起的【3】年内，由执行事务合伙人或其指定的第三方按照【发行价】每年回购激励对象最初激励股权的三分之一。具体分红以届时公司董事会制定的方案以及持股平台按照《员工持股平台合伙协议》作出的分配决定为准。</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源自交易文件中以特定年份为节点的"未上市即分红＋上市后流通保障回购"安排，属对赌色彩较浓的条款：上市时点承诺可能与后续引入投资人的《股东协议》、申报期内的股份支付及"三类对赌清理"监管口径发生冲突，公司启用本条前应与投资方文件核对，并评估由执行事务合伙人（而非公司）承担回购义务的资金来源与履约能力；如不需要该安排，可整条删除，仅保留"分红以董事会方案为准"。】</w:t>
      </w:r>
    </w:p>
    <w:p>
      <w:pPr>
        <w:spacing w:after="40" w:before="40" w:line="320"/>
        <w:ind w:firstLine="480"/>
        <w:jc w:val="both"/>
      </w:pPr>
      <w:r>
        <w:rPr>
          <w:rFonts w:ascii="Times New Roman" w:eastAsia="SimSun" w:hAnsi="Times New Roman"/>
          <w:b w:val="false"/>
          <w:bCs w:val="false"/>
          <w:i w:val="false"/>
          <w:iCs w:val="false"/>
          <w:sz w:val="24"/>
          <w:szCs w:val="24"/>
        </w:rPr>
        <w:t xml:space="preserve">　　第四十九条 激励委员会根据董事会确定的《内部员工激励名册》及本办法的规定，向各激励对象分配红利。现金红利的分配程序如下：</w:t>
      </w:r>
    </w:p>
    <w:p>
      <w:pPr>
        <w:spacing w:after="40" w:before="40" w:line="320"/>
        <w:ind w:firstLine="480"/>
        <w:jc w:val="both"/>
      </w:pPr>
      <w:r>
        <w:rPr>
          <w:rFonts w:ascii="Times New Roman" w:eastAsia="SimSun" w:hAnsi="Times New Roman"/>
          <w:b w:val="false"/>
          <w:bCs w:val="false"/>
          <w:i w:val="false"/>
          <w:iCs w:val="false"/>
          <w:sz w:val="24"/>
          <w:szCs w:val="24"/>
        </w:rPr>
        <w:t xml:space="preserve">　　（一）激励委员会向激励对象发出《红利领取通知书》；</w:t>
      </w:r>
    </w:p>
    <w:p>
      <w:pPr>
        <w:spacing w:after="40" w:before="40" w:line="320"/>
        <w:ind w:firstLine="480"/>
        <w:jc w:val="both"/>
      </w:pPr>
      <w:r>
        <w:rPr>
          <w:rFonts w:ascii="Times New Roman" w:eastAsia="SimSun" w:hAnsi="Times New Roman"/>
          <w:b w:val="false"/>
          <w:bCs w:val="false"/>
          <w:i w:val="false"/>
          <w:iCs w:val="false"/>
          <w:sz w:val="24"/>
          <w:szCs w:val="24"/>
        </w:rPr>
        <w:t xml:space="preserve">　　（二）激励对象持《红利领取通知书》及本人身份证件到指定地点办理相关手续，支取红利并出具签收凭证；</w:t>
      </w:r>
    </w:p>
    <w:p>
      <w:pPr>
        <w:spacing w:after="40" w:before="40" w:line="320"/>
        <w:ind w:firstLine="480"/>
        <w:jc w:val="both"/>
      </w:pPr>
      <w:r>
        <w:rPr>
          <w:rFonts w:ascii="Times New Roman" w:eastAsia="SimSun" w:hAnsi="Times New Roman"/>
          <w:b w:val="false"/>
          <w:bCs w:val="false"/>
          <w:i w:val="false"/>
          <w:iCs w:val="false"/>
          <w:sz w:val="24"/>
          <w:szCs w:val="24"/>
        </w:rPr>
        <w:t xml:space="preserve">　　（三）激励委员会根据签收凭证，将相关情况记录于《内部员工激励名册》，并报公司董事会备案。</w:t>
      </w:r>
    </w:p>
    <w:p>
      <w:pPr>
        <w:keepNext/>
        <w:spacing w:after="120" w:before="240" w:line="340"/>
        <w:jc w:val="left"/>
      </w:pPr>
      <w:r>
        <w:rPr>
          <w:rFonts w:ascii="Times New Roman" w:eastAsia="SimHei" w:hAnsi="Times New Roman"/>
          <w:b/>
          <w:bCs/>
          <w:i w:val="false"/>
          <w:iCs w:val="false"/>
          <w:sz w:val="28"/>
          <w:szCs w:val="28"/>
        </w:rPr>
        <w:t xml:space="preserve">第十一章 相关税费</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第五十条 各激励对象应当根据中国法律的规定，就其因参与股权激励或行使股权激励项下权利而取得的任何形式的收益，依法向税务机关申报缴纳个人所得税；公司或持股平台依法负有代扣代缴义务的，激励对象应当予以配合。</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第五十一条 持股平台的管理成本，由包括激励对象在内的全体合伙人承担。分配红利时，管理成本在红利中先行扣除，剩余部分再分配给各激励对象。</w:t>
      </w:r>
    </w:p>
    <w:p>
      <w:pPr>
        <w:keepNext/>
        <w:spacing w:after="120" w:before="240" w:line="340"/>
        <w:jc w:val="left"/>
      </w:pPr>
      <w:r>
        <w:rPr>
          <w:rFonts w:ascii="Times New Roman" w:eastAsia="SimHei" w:hAnsi="Times New Roman"/>
          <w:b/>
          <w:bCs/>
          <w:i w:val="false"/>
          <w:iCs w:val="false"/>
          <w:sz w:val="28"/>
          <w:szCs w:val="28"/>
        </w:rPr>
        <w:t xml:space="preserve">第十二章 保密与竞业限制</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第五十二条 除依据有关法律法规的规定应当向政府主管部门办理批准、备案手续或者履行披露义务，或者为履行本办法项下义务确需向第三方披露外，合伙份额持有人同意并促使其有关知情人，对本办法的所有条款以及在激励平台设立、运营过程中知悉的包括但不限于商业秘密在内的任何信息严格保密。本条关于保密义务的约定，在本办法解除或终止后持续有效。</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第五十三条 合伙份额持有人应当签署公司《保密及竞业限制协议》，并严格遵守其向公司作出的有关保密及竞业限制的各项承诺和约定，包括：</w:t>
      </w:r>
    </w:p>
    <w:p>
      <w:pPr>
        <w:spacing w:after="40" w:before="40" w:line="320"/>
        <w:ind w:firstLine="480"/>
        <w:jc w:val="both"/>
      </w:pPr>
      <w:r>
        <w:rPr>
          <w:rFonts w:ascii="Times New Roman" w:eastAsia="SimSun" w:hAnsi="Times New Roman"/>
          <w:b w:val="false"/>
          <w:bCs w:val="false"/>
          <w:i w:val="false"/>
          <w:iCs w:val="false"/>
          <w:sz w:val="24"/>
          <w:szCs w:val="24"/>
        </w:rPr>
        <w:t xml:space="preserve">　　（一）在公司任职期间及离职后【2】年内，不直接或间接自行或者协助第三方从事与公司存在竞争关系的业务；</w:t>
      </w:r>
    </w:p>
    <w:p>
      <w:pPr>
        <w:spacing w:after="40" w:before="40" w:line="320"/>
        <w:ind w:firstLine="480"/>
        <w:jc w:val="both"/>
      </w:pPr>
      <w:r>
        <w:rPr>
          <w:rFonts w:ascii="Times New Roman" w:eastAsia="SimSun" w:hAnsi="Times New Roman"/>
          <w:b w:val="false"/>
          <w:bCs w:val="false"/>
          <w:i w:val="false"/>
          <w:iCs w:val="false"/>
          <w:sz w:val="24"/>
          <w:szCs w:val="24"/>
        </w:rPr>
        <w:t xml:space="preserve">　　（二）在公司任职期间，其职务发明以及职务开发的科研成果等知识产权归公司所有。</w:t>
      </w:r>
    </w:p>
    <w:p>
      <w:pPr>
        <w:keepNext/>
        <w:spacing w:after="120" w:before="240" w:line="340"/>
        <w:jc w:val="left"/>
      </w:pPr>
      <w:r>
        <w:rPr>
          <w:rFonts w:ascii="Times New Roman" w:eastAsia="SimHei" w:hAnsi="Times New Roman"/>
          <w:b/>
          <w:bCs/>
          <w:i w:val="false"/>
          <w:iCs w:val="false"/>
          <w:sz w:val="28"/>
          <w:szCs w:val="28"/>
        </w:rPr>
        <w:t xml:space="preserve">第十三章 附则</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第五十四条 因本办法引起的或与本办法有关的争议，相关各方应当友好协商解决；协商不成的，任何一方均有权向【目标公司】所在地有管辖权的人民法院提起诉讼。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第五十五条 本办法经公司股东会决议通过之日起生效。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第五十六条 本办法未尽事宜，按照国家有关法律、法规、规范性文件和《公司章程》的规定执行；本办法与有关法律、法规、规范性文件以及《公司章程》的规定不一致的，以有关法律、法规、规范性文件以及《公司章程》的规定为准；本办法与国家日后颁布的法律、法规、规范性文件或者经合法程序修改后的《公司章程》相抵触的，按照新的规定执行，公司并应及时启动本办法的修订程序。</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第五十七条 本办法由公司董事会负责解释。</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第五十八条 本办法的修订，由公司董事会拟订修订案，报公司股东会批准后实施。</w:t>
      </w:r>
    </w:p>
    <w:p>
      <w:pPr>
        <w:spacing w:after="40" w:before="40" w:line="320"/>
        <w:ind w:firstLine="480"/>
        <w:jc w:val="both"/>
      </w:pPr>
      <w:r>
        <w:rPr>
          <w:rFonts w:ascii="Times New Roman" w:eastAsia="SimSun" w:hAnsi="Times New Roman"/>
          <w:b w:val="false"/>
          <w:bCs w:val="false"/>
          <w:i w:val="false"/>
          <w:iCs w:val="false"/>
          <w:sz w:val="24"/>
          <w:szCs w:val="24"/>
        </w:rPr>
        <w:t xml:space="preserve">　　第五十九条 本办法生效后，激励对象签署《股权激励协议》或者实际享有本办法项下权利的，即视为其同意接受本办法的约束并承担相应的义务。</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　　（本页以下无正文，为《【目标公司】股权激励管理办法》之签署页）</w:t>
      </w:r>
    </w:p>
    <w:p>
      <w:pPr>
        <w:spacing w:after="40" w:before="40" w:line="320"/>
        <w:jc w:val="left"/>
      </w:pPr>
      <w:r>
        <w:rPr>
          <w:rFonts w:ascii="Times New Roman" w:eastAsia="SimSun" w:hAnsi="Times New Roman"/>
          <w:b w:val="false"/>
          <w:bCs w:val="false"/>
          <w:i w:val="false"/>
          <w:iCs w:val="false"/>
          <w:sz w:val="24"/>
          <w:szCs w:val="24"/>
        </w:rPr>
        <w:t xml:space="preserve">【目标公司】（盖章）：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董事会审议通过日期：【●】年【●】月【●】日</w:t>
      </w:r>
    </w:p>
    <w:p>
      <w:pPr>
        <w:spacing w:after="40" w:before="40" w:line="320"/>
        <w:jc w:val="left"/>
      </w:pPr>
      <w:r>
        <w:rPr>
          <w:rFonts w:ascii="Times New Roman" w:eastAsia="SimSun" w:hAnsi="Times New Roman"/>
          <w:b w:val="false"/>
          <w:bCs w:val="false"/>
          <w:i w:val="false"/>
          <w:iCs w:val="false"/>
          <w:sz w:val="24"/>
          <w:szCs w:val="24"/>
        </w:rPr>
        <w:t xml:space="preserve">股东会批准日期：【●】年【●】月【●】日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08_股权激励管理办法</dc:title>
  <dc:creator>谭棉花律师法律文书库</dc:creator>
  <cp:lastModifiedBy>Un-named</cp:lastModifiedBy>
  <cp:revision>1</cp:revision>
  <dcterms:created xsi:type="dcterms:W3CDTF">2026-07-14T07:33:28.849Z</dcterms:created>
  <dcterms:modified xsi:type="dcterms:W3CDTF">2026-07-14T07:33:28.849Z</dcterms:modified>
</cp:coreProperties>
</file>

<file path=docProps/custom.xml><?xml version="1.0" encoding="utf-8"?>
<Properties xmlns="http://schemas.openxmlformats.org/officeDocument/2006/custom-properties" xmlns:vt="http://schemas.openxmlformats.org/officeDocument/2006/docPropsVTypes"/>
</file>