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【目标公司】股权激励方案</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20"/>
        <w:jc w:val="center"/>
      </w:pPr>
      <w:r>
        <w:rPr>
          <w:rFonts w:ascii="Times New Roman" w:eastAsia="SimSun" w:hAnsi="Times New Roman"/>
          <w:b w:val="false"/>
          <w:bCs w:val="false"/>
          <w:i w:val="false"/>
          <w:iCs w:val="false"/>
          <w:sz w:val="28"/>
          <w:szCs w:val="28"/>
        </w:rPr>
        <w:t xml:space="preserve">【●】年【●】月</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方案系员工股权激励协议包中的一期计划实例性文件，适用于境内有限责任公司通过有限合伙制员工持股平台对中高级管理人员及核心员工实施限制性股权激励。常设性制度依据见《股权激励管理办法》（办法定原则与程序，本方案定当期激励对象、数量、价格与解锁安排）；本方案应与《员工持股平台合伙协议》《员工持股平台入伙协议》《股权激励协议》《认购资金借款协议》配套使用。定稿前请逐项核对方括号内建议默认值并删除全部拟稿注。】</w:t>
      </w:r>
    </w:p>
    <w:p>
      <w:pPr>
        <w:keepNext/>
        <w:spacing w:after="120" w:before="240" w:line="340"/>
        <w:jc w:val="left"/>
      </w:pPr>
      <w:r>
        <w:rPr>
          <w:rFonts w:ascii="Times New Roman" w:eastAsia="SimHei" w:hAnsi="Times New Roman"/>
          <w:b/>
          <w:bCs/>
          <w:i w:val="false"/>
          <w:iCs w:val="false"/>
          <w:sz w:val="28"/>
          <w:szCs w:val="28"/>
        </w:rPr>
        <w:t xml:space="preserve">一、释义</w:t>
      </w:r>
    </w:p>
    <w:p>
      <w:pPr>
        <w:spacing w:after="40" w:before="40" w:line="320"/>
        <w:ind w:firstLine="480"/>
        <w:jc w:val="both"/>
      </w:pPr>
      <w:r>
        <w:rPr>
          <w:rFonts w:ascii="Times New Roman" w:eastAsia="SimSun" w:hAnsi="Times New Roman"/>
          <w:b w:val="false"/>
          <w:bCs w:val="false"/>
          <w:i w:val="false"/>
          <w:iCs w:val="false"/>
          <w:sz w:val="24"/>
          <w:szCs w:val="24"/>
        </w:rPr>
        <w:t xml:space="preserve">　　除上下文另有所指外，下列词语在本方案中具有如下含义：</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4500"/>
        <w:gridCol w:w="4500"/>
      </w:tblGrid>
      <w:tr>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词语</w:t>
            </w:r>
          </w:p>
        </w:tc>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含义</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公司、本公司</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指【目标公司】，一家依照中国法律设立并有效存续的有限责任公司</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本方案、本股权激励方案</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指以公司股权为标的，对公司中、高级管理人员、核心骨干员工及公司股权激励委员会认定的对公司有特殊贡献、不可替代的员工实施的长期性激励计划</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限制性股权</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指激励对象按照授予价格认购的、受到转让限制并附带回购条件的员工持股平台财产份额所对应的公司股权权益；激励对象通过持有员工持股平台财产份额的方式间接享有公司股权</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股、股权</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指公司的股权；为便于计算，本方案以公司每【1】元注册资本为一股</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员工持股平台、持股平台</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指【员工持股平台】（有限合伙），该企业通过持有公司一定数额注册资本的方式持有公司股权，激励对象通过持有该企业财产份额间接享有公司股权权益</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股权激励委员会</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指公司董事会授权执行股权激励具体事务的特设委员会</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执行事务合伙人</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指员工持股平台的执行事务合伙人，即【执行事务合伙人】</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标的财产份额</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指激励对象认购限制性股权所对应取得的员工持股平台财产份额</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激励对象</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指按照本方案规定获得限制性股权，且在公司（含下属子（分）公司或其他下属单位）任职的中、高级管理人员、核心骨干员工以及公司董事会认定的对公司有特殊贡献、不可替代的人员</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授权日</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指公司向激励对象授予限制性股权的日期，即员工持股平台执行事务合伙人或其指定的有限合伙人与激励对象签署《股权激励协议》之日</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授予价格</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指本方案确定的激励对象认购公司每一股所对应标的财产份额的价格</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《公司法》</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指《中华人民共和国公司法》</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《公司章程》</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指现行有效的《【目标公司】章程》</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元</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指人民币元</w:t>
            </w:r>
          </w:p>
        </w:tc>
      </w:tr>
    </w:tbl>
    <w:p>
      <w:pPr>
        <w:keepNext/>
        <w:spacing w:after="120" w:before="240" w:line="340"/>
        <w:jc w:val="left"/>
      </w:pPr>
      <w:r>
        <w:rPr>
          <w:rFonts w:ascii="Times New Roman" w:eastAsia="SimHei" w:hAnsi="Times New Roman"/>
          <w:b/>
          <w:bCs/>
          <w:i w:val="false"/>
          <w:iCs w:val="false"/>
          <w:sz w:val="28"/>
          <w:szCs w:val="28"/>
        </w:rPr>
        <w:t xml:space="preserve">二、总则</w:t>
      </w:r>
    </w:p>
    <w:p>
      <w:pPr>
        <w:spacing w:after="40" w:before="40" w:line="320"/>
        <w:ind w:firstLine="480"/>
        <w:jc w:val="both"/>
      </w:pPr>
      <w:r>
        <w:rPr>
          <w:rFonts w:ascii="Times New Roman" w:eastAsia="SimSun" w:hAnsi="Times New Roman"/>
          <w:b w:val="false"/>
          <w:bCs w:val="false"/>
          <w:i w:val="false"/>
          <w:iCs w:val="false"/>
          <w:sz w:val="24"/>
          <w:szCs w:val="24"/>
        </w:rPr>
        <w:t xml:space="preserve">　　为进一步完善公司治理结构，促进公司建立、健全激励与约束机制，充分调动公司核心人员的积极性，有效地将股东利益、公司利益和经营者个人利益结合在一起，使各方共同关注公司的长远发展，根据《公司法》《中华人民共和国合伙企业法》等法律、行政法规、规范性文件以及《公司章程》的规定，制定本方案。</w:t>
      </w:r>
    </w:p>
    <w:p>
      <w:pPr>
        <w:spacing w:after="40" w:before="40" w:line="320"/>
        <w:ind w:firstLine="480"/>
        <w:jc w:val="both"/>
      </w:pPr>
      <w:r>
        <w:rPr>
          <w:rFonts w:ascii="Times New Roman" w:eastAsia="SimSun" w:hAnsi="Times New Roman"/>
          <w:b w:val="false"/>
          <w:bCs w:val="false"/>
          <w:i w:val="false"/>
          <w:iCs w:val="false"/>
          <w:sz w:val="24"/>
          <w:szCs w:val="24"/>
        </w:rPr>
        <w:t xml:space="preserve">　　根据公司的实际情况，公司通过限制性股权的方式实施本次股权激励，激励对象经由员工持股平台间接持有公司股权。</w:t>
      </w:r>
    </w:p>
    <w:p>
      <w:pPr>
        <w:spacing w:after="40" w:before="40" w:line="320"/>
        <w:ind w:firstLine="480"/>
        <w:jc w:val="both"/>
      </w:pPr>
      <w:r>
        <w:rPr>
          <w:rFonts w:ascii="Times New Roman" w:eastAsia="SimSun" w:hAnsi="Times New Roman"/>
          <w:b w:val="false"/>
          <w:bCs w:val="false"/>
          <w:i w:val="false"/>
          <w:iCs w:val="false"/>
          <w:sz w:val="24"/>
          <w:szCs w:val="24"/>
        </w:rPr>
        <w:t xml:space="preserve">　　本方案系依据《股权激励管理办法》制定的一期股权激励计划。本方案未尽事宜，按照《股权激励管理办法》执行；本方案就本期激励事项与《股权激励管理办法》规定不一致的，以本方案为准。</w:t>
      </w:r>
    </w:p>
    <w:p>
      <w:pPr>
        <w:keepNext/>
        <w:spacing w:after="120" w:before="240" w:line="340"/>
        <w:jc w:val="left"/>
      </w:pPr>
      <w:r>
        <w:rPr>
          <w:rFonts w:ascii="Times New Roman" w:eastAsia="SimHei" w:hAnsi="Times New Roman"/>
          <w:b/>
          <w:bCs/>
          <w:i w:val="false"/>
          <w:iCs w:val="false"/>
          <w:sz w:val="28"/>
          <w:szCs w:val="28"/>
        </w:rPr>
        <w:t xml:space="preserve">三、股权激励计划的管理机构</w:t>
      </w:r>
    </w:p>
    <w:p>
      <w:pPr>
        <w:spacing w:after="40" w:before="40" w:line="320"/>
        <w:ind w:firstLine="480"/>
        <w:jc w:val="both"/>
      </w:pPr>
      <w:r>
        <w:rPr>
          <w:rFonts w:ascii="Times New Roman" w:eastAsia="SimSun" w:hAnsi="Times New Roman"/>
          <w:b w:val="false"/>
          <w:bCs w:val="false"/>
          <w:i w:val="false"/>
          <w:iCs w:val="false"/>
          <w:sz w:val="24"/>
          <w:szCs w:val="24"/>
        </w:rPr>
        <w:t xml:space="preserve">　　（一）公司股东会作为公司的权力机构，负责审议批准本方案的实施、变更和终止。</w:t>
      </w:r>
    </w:p>
    <w:p>
      <w:pPr>
        <w:spacing w:after="40" w:before="40" w:line="320"/>
        <w:ind w:firstLine="480"/>
        <w:jc w:val="both"/>
      </w:pPr>
      <w:r>
        <w:rPr>
          <w:rFonts w:ascii="Times New Roman" w:eastAsia="SimSun" w:hAnsi="Times New Roman"/>
          <w:b w:val="false"/>
          <w:bCs w:val="false"/>
          <w:i w:val="false"/>
          <w:iCs w:val="false"/>
          <w:sz w:val="24"/>
          <w:szCs w:val="24"/>
        </w:rPr>
        <w:t xml:space="preserve">　　（二）公司董事会是本方案的执行管理机构，负责拟定和修订本方案，报公司股东会审批。本方案经股东会审议通过后，由董事会负责实施，并授权董事会设立的股权激励委员会负责实施过程中的具体事宜。</w:t>
      </w:r>
    </w:p>
    <w:p>
      <w:pPr>
        <w:spacing w:after="40" w:before="40" w:line="320"/>
        <w:ind w:firstLine="480"/>
        <w:jc w:val="both"/>
      </w:pPr>
      <w:r>
        <w:rPr>
          <w:rFonts w:ascii="Times New Roman" w:eastAsia="SimSun" w:hAnsi="Times New Roman"/>
          <w:b w:val="false"/>
          <w:bCs w:val="false"/>
          <w:i w:val="false"/>
          <w:iCs w:val="false"/>
          <w:sz w:val="24"/>
          <w:szCs w:val="24"/>
        </w:rPr>
        <w:t xml:space="preserve">　　（三）公司董事会设立的股权激励委员会是本次股权激励的执行机构，在股东会、董事会授权范围内办理本方案项下的具体事宜。除本方案确定的激励对象的确定依据和范围、授予限制性股权的数量、限制性股权的授予价格的修改须经董事会重新审议并按本方案规定的程序办理外，其余事项均授权股权激励委员会在方案实施过程中根据实际情况进行调整。股权激励委员会由公司董事长、财务负责人、人力资源负责人及董事会指定的其他人员共【●】名组成，负责激励对象的确认，激励份额的分配、授予、回购等股权激励具体执行事宜。</w:t>
      </w:r>
    </w:p>
    <w:p>
      <w:pPr>
        <w:spacing w:after="60" w:before="60" w:line="300"/>
        <w:ind w:firstLine="420"/>
        <w:jc w:val="both"/>
      </w:pPr>
      <w:r>
        <w:rPr>
          <w:rFonts w:ascii="Times New Roman" w:eastAsia="SimSun" w:hAnsi="Times New Roman"/>
          <w:b w:val="false"/>
          <w:bCs w:val="false"/>
          <w:i/>
          <w:iCs/>
          <w:color w:val="7F7F7F"/>
          <w:sz w:val="21"/>
          <w:szCs w:val="21"/>
        </w:rPr>
        <w:t xml:space="preserve">【拟稿注：设立股权激励委员会的效率理由——如公司部分董事不在公司日常任职，激励实施中的逐项事务均提交董事会审批将直接影响实施效率，故授权特设委员会办理具体事宜。另请注意审批层级：如公司与【投资方】签署的《股东协议》约定股权激励仅需董事会层级审批，仍建议将本方案提交股东会审议批准，以避免其他股东事后提出异议；具体审批层级应与《股东协议》的约定核对一致。】</w:t>
      </w:r>
    </w:p>
    <w:p>
      <w:pPr>
        <w:keepNext/>
        <w:spacing w:after="120" w:before="240" w:line="340"/>
        <w:jc w:val="left"/>
      </w:pPr>
      <w:r>
        <w:rPr>
          <w:rFonts w:ascii="Times New Roman" w:eastAsia="SimHei" w:hAnsi="Times New Roman"/>
          <w:b/>
          <w:bCs/>
          <w:i w:val="false"/>
          <w:iCs w:val="false"/>
          <w:sz w:val="28"/>
          <w:szCs w:val="28"/>
        </w:rPr>
        <w:t xml:space="preserve">四、限制性股权</w:t>
      </w:r>
    </w:p>
    <w:p>
      <w:pPr>
        <w:keepNext/>
        <w:spacing w:after="80" w:before="160" w:line="320"/>
        <w:jc w:val="left"/>
      </w:pPr>
      <w:r>
        <w:rPr>
          <w:rFonts w:ascii="Times New Roman" w:eastAsia="SimSun" w:hAnsi="Times New Roman"/>
          <w:b/>
          <w:bCs/>
          <w:i w:val="false"/>
          <w:iCs w:val="false"/>
          <w:sz w:val="24"/>
          <w:szCs w:val="24"/>
        </w:rPr>
        <w:t xml:space="preserve">（一）激励对象及范围</w:t>
      </w:r>
    </w:p>
    <w:p>
      <w:pPr>
        <w:spacing w:after="40" w:before="40" w:line="320"/>
        <w:ind w:firstLine="480"/>
        <w:jc w:val="both"/>
      </w:pPr>
      <w:r>
        <w:rPr>
          <w:rFonts w:ascii="Times New Roman" w:eastAsia="SimSun" w:hAnsi="Times New Roman"/>
          <w:b w:val="false"/>
          <w:bCs w:val="false"/>
          <w:i w:val="false"/>
          <w:iCs w:val="false"/>
          <w:sz w:val="24"/>
          <w:szCs w:val="24"/>
        </w:rPr>
        <w:t xml:space="preserve">　　本方案的激励对象为下列人员：</w:t>
      </w:r>
    </w:p>
    <w:p>
      <w:pPr>
        <w:spacing w:after="40" w:before="40" w:line="320"/>
        <w:ind w:firstLine="480"/>
        <w:jc w:val="both"/>
      </w:pPr>
      <w:r>
        <w:rPr>
          <w:rFonts w:ascii="Times New Roman" w:eastAsia="SimSun" w:hAnsi="Times New Roman"/>
          <w:b w:val="false"/>
          <w:bCs w:val="false"/>
          <w:i w:val="false"/>
          <w:iCs w:val="false"/>
          <w:sz w:val="24"/>
          <w:szCs w:val="24"/>
        </w:rPr>
        <w:t xml:space="preserve">　　1、公司中、高级管理人员；</w:t>
      </w:r>
    </w:p>
    <w:p>
      <w:pPr>
        <w:spacing w:after="40" w:before="40" w:line="320"/>
        <w:ind w:firstLine="480"/>
        <w:jc w:val="both"/>
      </w:pPr>
      <w:r>
        <w:rPr>
          <w:rFonts w:ascii="Times New Roman" w:eastAsia="SimSun" w:hAnsi="Times New Roman"/>
          <w:b w:val="false"/>
          <w:bCs w:val="false"/>
          <w:i w:val="false"/>
          <w:iCs w:val="false"/>
          <w:sz w:val="24"/>
          <w:szCs w:val="24"/>
        </w:rPr>
        <w:t xml:space="preserve">　　2、公司核心骨干员工；</w:t>
      </w:r>
    </w:p>
    <w:p>
      <w:pPr>
        <w:spacing w:after="40" w:before="40" w:line="320"/>
        <w:ind w:firstLine="480"/>
        <w:jc w:val="both"/>
      </w:pPr>
      <w:r>
        <w:rPr>
          <w:rFonts w:ascii="Times New Roman" w:eastAsia="SimSun" w:hAnsi="Times New Roman"/>
          <w:b w:val="false"/>
          <w:bCs w:val="false"/>
          <w:i w:val="false"/>
          <w:iCs w:val="false"/>
          <w:sz w:val="24"/>
          <w:szCs w:val="24"/>
        </w:rPr>
        <w:t xml:space="preserve">　　3、公司董事会认定的对公司有特殊贡献的、不可替代的人员。</w:t>
      </w:r>
    </w:p>
    <w:p>
      <w:pPr>
        <w:spacing w:after="40" w:before="40" w:line="320"/>
        <w:ind w:firstLine="480"/>
        <w:jc w:val="both"/>
      </w:pPr>
      <w:r>
        <w:rPr>
          <w:rFonts w:ascii="Times New Roman" w:eastAsia="SimSun" w:hAnsi="Times New Roman"/>
          <w:b w:val="false"/>
          <w:bCs w:val="false"/>
          <w:i w:val="false"/>
          <w:iCs w:val="false"/>
          <w:sz w:val="24"/>
          <w:szCs w:val="24"/>
        </w:rPr>
        <w:t xml:space="preserve">　　所有激励对象必须在公司（含下属子（分）公司或其他下属单位）全职工作，并已与公司（含下属子（分）公司或其他下属单位）签署劳动合同。</w:t>
      </w:r>
    </w:p>
    <w:p>
      <w:pPr>
        <w:spacing w:after="40" w:before="40" w:line="320"/>
        <w:ind w:firstLine="480"/>
        <w:jc w:val="both"/>
      </w:pPr>
      <w:r>
        <w:rPr>
          <w:rFonts w:ascii="Times New Roman" w:eastAsia="SimSun" w:hAnsi="Times New Roman"/>
          <w:b w:val="false"/>
          <w:bCs w:val="false"/>
          <w:i w:val="false"/>
          <w:iCs w:val="false"/>
          <w:sz w:val="24"/>
          <w:szCs w:val="24"/>
        </w:rPr>
        <w:t xml:space="preserve">　　公司的董事、监事、高级管理人员的直系亲属（父母、配偶、子女）不得成为本方案项下的激励对象。</w:t>
      </w:r>
    </w:p>
    <w:p>
      <w:pPr>
        <w:keepNext/>
        <w:spacing w:after="80" w:before="160" w:line="320"/>
        <w:jc w:val="left"/>
      </w:pPr>
      <w:r>
        <w:rPr>
          <w:rFonts w:ascii="Times New Roman" w:eastAsia="SimSun" w:hAnsi="Times New Roman"/>
          <w:b/>
          <w:bCs/>
          <w:i w:val="false"/>
          <w:iCs w:val="false"/>
          <w:sz w:val="24"/>
          <w:szCs w:val="24"/>
        </w:rPr>
        <w:t xml:space="preserve">（二）激励对象的确定及激励数量</w:t>
      </w:r>
    </w:p>
    <w:p>
      <w:pPr>
        <w:spacing w:after="40" w:before="40" w:line="320"/>
        <w:ind w:firstLine="480"/>
        <w:jc w:val="both"/>
      </w:pPr>
      <w:r>
        <w:rPr>
          <w:rFonts w:ascii="Times New Roman" w:eastAsia="SimSun" w:hAnsi="Times New Roman"/>
          <w:b w:val="false"/>
          <w:bCs w:val="false"/>
          <w:i w:val="false"/>
          <w:iCs w:val="false"/>
          <w:sz w:val="24"/>
          <w:szCs w:val="24"/>
        </w:rPr>
        <w:t xml:space="preserve">　　本次向激励对象授予的限制性股权总额不超过公司总注册资本的【●】%。激励对象分为已确定激励对象及尚未确定激励对象。</w:t>
      </w:r>
    </w:p>
    <w:p>
      <w:pPr>
        <w:spacing w:after="40" w:before="40" w:line="320"/>
        <w:ind w:firstLine="480"/>
        <w:jc w:val="both"/>
      </w:pPr>
      <w:r>
        <w:rPr>
          <w:rFonts w:ascii="Times New Roman" w:eastAsia="SimSun" w:hAnsi="Times New Roman"/>
          <w:b w:val="false"/>
          <w:bCs w:val="false"/>
          <w:i w:val="false"/>
          <w:iCs w:val="false"/>
          <w:sz w:val="24"/>
          <w:szCs w:val="24"/>
        </w:rPr>
        <w:t xml:space="preserve">　　1、已确定激励对象</w:t>
      </w:r>
    </w:p>
    <w:p>
      <w:pPr>
        <w:spacing w:after="40" w:before="40" w:line="320"/>
        <w:ind w:firstLine="480"/>
        <w:jc w:val="both"/>
      </w:pPr>
      <w:r>
        <w:rPr>
          <w:rFonts w:ascii="Times New Roman" w:eastAsia="SimSun" w:hAnsi="Times New Roman"/>
          <w:b w:val="false"/>
          <w:bCs w:val="false"/>
          <w:i w:val="false"/>
          <w:iCs w:val="false"/>
          <w:sz w:val="24"/>
          <w:szCs w:val="24"/>
        </w:rPr>
        <w:t xml:space="preserve">　　已确定激励对象的具体名单及各激励对象的激励数额，根据其担任职位、工作年限、工作能力、对公司贡献等因素综合选定（名单格式见附件一），由公司董事会审定后提交公司股东会批准。</w:t>
      </w:r>
    </w:p>
    <w:p>
      <w:pPr>
        <w:spacing w:after="40" w:before="40" w:line="320"/>
        <w:ind w:firstLine="480"/>
        <w:jc w:val="both"/>
      </w:pPr>
      <w:r>
        <w:rPr>
          <w:rFonts w:ascii="Times New Roman" w:eastAsia="SimSun" w:hAnsi="Times New Roman"/>
          <w:b w:val="false"/>
          <w:bCs w:val="false"/>
          <w:i w:val="false"/>
          <w:iCs w:val="false"/>
          <w:sz w:val="24"/>
          <w:szCs w:val="24"/>
        </w:rPr>
        <w:t xml:space="preserve">　　2、尚未确定激励对象</w:t>
      </w:r>
    </w:p>
    <w:p>
      <w:pPr>
        <w:spacing w:after="40" w:before="40" w:line="320"/>
        <w:ind w:firstLine="480"/>
        <w:jc w:val="both"/>
      </w:pPr>
      <w:r>
        <w:rPr>
          <w:rFonts w:ascii="Times New Roman" w:eastAsia="SimSun" w:hAnsi="Times New Roman"/>
          <w:b w:val="false"/>
          <w:bCs w:val="false"/>
          <w:i w:val="false"/>
          <w:iCs w:val="false"/>
          <w:sz w:val="24"/>
          <w:szCs w:val="24"/>
        </w:rPr>
        <w:t xml:space="preserve">　　（1）尚未确定激励对象由公司在经董事会审定并提交公司股东会批准的、同时符合以下条件的人员范围内选取确定：</w:t>
      </w:r>
    </w:p>
    <w:p>
      <w:pPr>
        <w:spacing w:after="40" w:before="40" w:line="320"/>
        <w:ind w:firstLine="480"/>
        <w:jc w:val="both"/>
      </w:pPr>
      <w:r>
        <w:rPr>
          <w:rFonts w:ascii="Times New Roman" w:eastAsia="SimSun" w:hAnsi="Times New Roman"/>
          <w:b w:val="false"/>
          <w:bCs w:val="false"/>
          <w:i w:val="false"/>
          <w:iCs w:val="false"/>
          <w:sz w:val="24"/>
          <w:szCs w:val="24"/>
        </w:rPr>
        <w:t xml:space="preserve">　　①符合本方案第四条第（一）项确定的激励对象范围；</w:t>
      </w:r>
    </w:p>
    <w:p>
      <w:pPr>
        <w:spacing w:after="40" w:before="40" w:line="320"/>
        <w:ind w:firstLine="480"/>
        <w:jc w:val="both"/>
      </w:pPr>
      <w:r>
        <w:rPr>
          <w:rFonts w:ascii="Times New Roman" w:eastAsia="SimSun" w:hAnsi="Times New Roman"/>
          <w:b w:val="false"/>
          <w:bCs w:val="false"/>
          <w:i w:val="false"/>
          <w:iCs w:val="false"/>
          <w:sz w:val="24"/>
          <w:szCs w:val="24"/>
        </w:rPr>
        <w:t xml:space="preserve">　　②在公司全职任职【2】年以上。</w:t>
      </w:r>
    </w:p>
    <w:p>
      <w:pPr>
        <w:spacing w:after="40" w:before="40" w:line="320"/>
        <w:ind w:firstLine="480"/>
        <w:jc w:val="both"/>
      </w:pPr>
      <w:r>
        <w:rPr>
          <w:rFonts w:ascii="Times New Roman" w:eastAsia="SimSun" w:hAnsi="Times New Roman"/>
          <w:b w:val="false"/>
          <w:bCs w:val="false"/>
          <w:i w:val="false"/>
          <w:iCs w:val="false"/>
          <w:sz w:val="24"/>
          <w:szCs w:val="24"/>
        </w:rPr>
        <w:t xml:space="preserve">　　（2）尚未确定激励对象的激励数额按下列标准确定，并由公司董事会审定后提交公司股东会批准：</w:t>
      </w:r>
    </w:p>
    <w:p>
      <w:pPr>
        <w:spacing w:after="40" w:before="40" w:line="320"/>
        <w:ind w:firstLine="480"/>
        <w:jc w:val="both"/>
      </w:pPr>
      <w:r>
        <w:rPr>
          <w:rFonts w:ascii="Times New Roman" w:eastAsia="SimSun" w:hAnsi="Times New Roman"/>
          <w:b w:val="false"/>
          <w:bCs w:val="false"/>
          <w:i w:val="false"/>
          <w:iCs w:val="false"/>
          <w:sz w:val="24"/>
          <w:szCs w:val="24"/>
        </w:rPr>
        <w:t xml:space="preserve">　　①公司高级管理人员岗位：激励数额【●】股/人；</w:t>
      </w:r>
    </w:p>
    <w:p>
      <w:pPr>
        <w:spacing w:after="40" w:before="40" w:line="320"/>
        <w:ind w:firstLine="480"/>
        <w:jc w:val="both"/>
      </w:pPr>
      <w:r>
        <w:rPr>
          <w:rFonts w:ascii="Times New Roman" w:eastAsia="SimSun" w:hAnsi="Times New Roman"/>
          <w:b w:val="false"/>
          <w:bCs w:val="false"/>
          <w:i w:val="false"/>
          <w:iCs w:val="false"/>
          <w:sz w:val="24"/>
          <w:szCs w:val="24"/>
        </w:rPr>
        <w:t xml:space="preserve">　　②部门总监岗位：激励数额【●】股/人；</w:t>
      </w:r>
    </w:p>
    <w:p>
      <w:pPr>
        <w:spacing w:after="40" w:before="40" w:line="320"/>
        <w:ind w:firstLine="480"/>
        <w:jc w:val="both"/>
      </w:pPr>
      <w:r>
        <w:rPr>
          <w:rFonts w:ascii="Times New Roman" w:eastAsia="SimSun" w:hAnsi="Times New Roman"/>
          <w:b w:val="false"/>
          <w:bCs w:val="false"/>
          <w:i w:val="false"/>
          <w:iCs w:val="false"/>
          <w:sz w:val="24"/>
          <w:szCs w:val="24"/>
        </w:rPr>
        <w:t xml:space="preserve">　　③主管级、中层员工、核心技术人员岗位：激励数额【●】股/人。</w:t>
      </w:r>
    </w:p>
    <w:p>
      <w:pPr>
        <w:spacing w:after="40" w:before="40" w:line="320"/>
        <w:ind w:firstLine="480"/>
        <w:jc w:val="both"/>
      </w:pPr>
      <w:r>
        <w:rPr>
          <w:rFonts w:ascii="Times New Roman" w:eastAsia="SimSun" w:hAnsi="Times New Roman"/>
          <w:b w:val="false"/>
          <w:bCs w:val="false"/>
          <w:i w:val="false"/>
          <w:iCs w:val="false"/>
          <w:sz w:val="24"/>
          <w:szCs w:val="24"/>
        </w:rPr>
        <w:t xml:space="preserve">　　原则上，激励对象在对应岗位最高额度范围内的认购数量有效（有多重岗位身份的，多重身份额度不累加，额度取孰高者），不接受超额认购。</w:t>
      </w:r>
    </w:p>
    <w:p>
      <w:pPr>
        <w:spacing w:after="40" w:before="40" w:line="320"/>
        <w:ind w:firstLine="480"/>
        <w:jc w:val="both"/>
      </w:pPr>
      <w:r>
        <w:rPr>
          <w:rFonts w:ascii="Times New Roman" w:eastAsia="SimSun" w:hAnsi="Times New Roman"/>
          <w:b w:val="false"/>
          <w:bCs w:val="false"/>
          <w:i w:val="false"/>
          <w:iCs w:val="false"/>
          <w:sz w:val="24"/>
          <w:szCs w:val="24"/>
        </w:rPr>
        <w:t xml:space="preserve">　　（3）尚未确定激励对象的激励数额确认程序：</w:t>
      </w:r>
    </w:p>
    <w:p>
      <w:pPr>
        <w:spacing w:after="40" w:before="40" w:line="320"/>
        <w:ind w:firstLine="480"/>
        <w:jc w:val="both"/>
      </w:pPr>
      <w:r>
        <w:rPr>
          <w:rFonts w:ascii="Times New Roman" w:eastAsia="SimSun" w:hAnsi="Times New Roman"/>
          <w:b w:val="false"/>
          <w:bCs w:val="false"/>
          <w:i w:val="false"/>
          <w:iCs w:val="false"/>
          <w:sz w:val="24"/>
          <w:szCs w:val="24"/>
        </w:rPr>
        <w:t xml:space="preserve">　　①公司股权激励委员会根据上述第（1）项范围内人员的实际工作情况及第（2）项规定的标准，确定各激励对象的激励数额；</w:t>
      </w:r>
    </w:p>
    <w:p>
      <w:pPr>
        <w:spacing w:after="40" w:before="40" w:line="320"/>
        <w:ind w:firstLine="480"/>
        <w:jc w:val="both"/>
      </w:pPr>
      <w:r>
        <w:rPr>
          <w:rFonts w:ascii="Times New Roman" w:eastAsia="SimSun" w:hAnsi="Times New Roman"/>
          <w:b w:val="false"/>
          <w:bCs w:val="false"/>
          <w:i w:val="false"/>
          <w:iCs w:val="false"/>
          <w:sz w:val="24"/>
          <w:szCs w:val="24"/>
        </w:rPr>
        <w:t xml:space="preserve">　　②已确定激励对象亦可在本方案规定的有效期内再一次被选定为激励对象，获得尚未确定激励对象的激励数额，但其在本方案有效期内最终获得的激励数额合计不得超过上述第（2）项所规定的对应岗位激励数额标准的两倍；</w:t>
      </w:r>
    </w:p>
    <w:p>
      <w:pPr>
        <w:spacing w:after="40" w:before="40" w:line="320"/>
        <w:ind w:firstLine="480"/>
        <w:jc w:val="both"/>
      </w:pPr>
      <w:r>
        <w:rPr>
          <w:rFonts w:ascii="Times New Roman" w:eastAsia="SimSun" w:hAnsi="Times New Roman"/>
          <w:b w:val="false"/>
          <w:bCs w:val="false"/>
          <w:i w:val="false"/>
          <w:iCs w:val="false"/>
          <w:sz w:val="24"/>
          <w:szCs w:val="24"/>
        </w:rPr>
        <w:t xml:space="preserve">　　③激励对象依据经确认后的激励额度及自身意愿，与执行事务合伙人或其指定的有限合伙人签署《股权激励协议》。</w:t>
      </w:r>
    </w:p>
    <w:p>
      <w:pPr>
        <w:keepNext/>
        <w:spacing w:after="80" w:before="160" w:line="320"/>
        <w:jc w:val="left"/>
      </w:pPr>
      <w:r>
        <w:rPr>
          <w:rFonts w:ascii="Times New Roman" w:eastAsia="SimSun" w:hAnsi="Times New Roman"/>
          <w:b/>
          <w:bCs/>
          <w:i w:val="false"/>
          <w:iCs w:val="false"/>
          <w:sz w:val="24"/>
          <w:szCs w:val="24"/>
        </w:rPr>
        <w:t xml:space="preserve">（三）标的财产份额来源</w:t>
      </w:r>
    </w:p>
    <w:p>
      <w:pPr>
        <w:spacing w:after="40" w:before="40" w:line="320"/>
        <w:ind w:firstLine="480"/>
        <w:jc w:val="both"/>
      </w:pPr>
      <w:r>
        <w:rPr>
          <w:rFonts w:ascii="Times New Roman" w:eastAsia="SimSun" w:hAnsi="Times New Roman"/>
          <w:b w:val="false"/>
          <w:bCs w:val="false"/>
          <w:i w:val="false"/>
          <w:iCs w:val="false"/>
          <w:sz w:val="24"/>
          <w:szCs w:val="24"/>
        </w:rPr>
        <w:t xml:space="preserve">　　标的财产份额来源于公司设立员工持股平台时在该平台中预留的"员工激励股权"财产份额。</w:t>
      </w:r>
    </w:p>
    <w:p>
      <w:pPr>
        <w:keepNext/>
        <w:spacing w:after="80" w:before="160" w:line="320"/>
        <w:jc w:val="left"/>
      </w:pPr>
      <w:r>
        <w:rPr>
          <w:rFonts w:ascii="Times New Roman" w:eastAsia="SimSun" w:hAnsi="Times New Roman"/>
          <w:b/>
          <w:bCs/>
          <w:i w:val="false"/>
          <w:iCs w:val="false"/>
          <w:sz w:val="24"/>
          <w:szCs w:val="24"/>
        </w:rPr>
        <w:t xml:space="preserve">（四）授权日、解锁安排、限售期与禁售期</w:t>
      </w:r>
    </w:p>
    <w:p>
      <w:pPr>
        <w:spacing w:after="40" w:before="40" w:line="320"/>
        <w:ind w:firstLine="480"/>
        <w:jc w:val="both"/>
      </w:pPr>
      <w:r>
        <w:rPr>
          <w:rFonts w:ascii="Times New Roman" w:eastAsia="SimSun" w:hAnsi="Times New Roman"/>
          <w:b w:val="false"/>
          <w:bCs w:val="false"/>
          <w:i w:val="false"/>
          <w:iCs w:val="false"/>
          <w:sz w:val="24"/>
          <w:szCs w:val="24"/>
        </w:rPr>
        <w:t xml:space="preserve">　　1、授权日</w:t>
      </w:r>
    </w:p>
    <w:p>
      <w:pPr>
        <w:spacing w:after="40" w:before="40" w:line="320"/>
        <w:ind w:firstLine="480"/>
        <w:jc w:val="both"/>
      </w:pPr>
      <w:r>
        <w:rPr>
          <w:rFonts w:ascii="Times New Roman" w:eastAsia="SimSun" w:hAnsi="Times New Roman"/>
          <w:b w:val="false"/>
          <w:bCs w:val="false"/>
          <w:i w:val="false"/>
          <w:iCs w:val="false"/>
          <w:sz w:val="24"/>
          <w:szCs w:val="24"/>
        </w:rPr>
        <w:t xml:space="preserve">　　授权日在本方案经公司股东会审议通过后，由公司股权激励委员会确定，为员工持股平台执行事务合伙人或其指定的有限合伙人与激励对象签署《股权激励协议》之日。</w:t>
      </w:r>
    </w:p>
    <w:p>
      <w:pPr>
        <w:spacing w:after="40" w:before="40" w:line="320"/>
        <w:ind w:firstLine="480"/>
        <w:jc w:val="both"/>
      </w:pPr>
      <w:r>
        <w:rPr>
          <w:rFonts w:ascii="Times New Roman" w:eastAsia="SimSun" w:hAnsi="Times New Roman"/>
          <w:b w:val="false"/>
          <w:bCs w:val="false"/>
          <w:i w:val="false"/>
          <w:iCs w:val="false"/>
          <w:sz w:val="24"/>
          <w:szCs w:val="24"/>
        </w:rPr>
        <w:t xml:space="preserve">　　2、解锁安排</w:t>
      </w:r>
    </w:p>
    <w:p>
      <w:pPr>
        <w:spacing w:after="40" w:before="40" w:line="320"/>
        <w:ind w:firstLine="480"/>
        <w:jc w:val="both"/>
      </w:pPr>
      <w:r>
        <w:rPr>
          <w:rFonts w:ascii="Times New Roman" w:eastAsia="SimSun" w:hAnsi="Times New Roman"/>
          <w:b w:val="false"/>
          <w:bCs w:val="false"/>
          <w:i w:val="false"/>
          <w:iCs w:val="false"/>
          <w:sz w:val="24"/>
          <w:szCs w:val="24"/>
        </w:rPr>
        <w:t xml:space="preserve">　　激励对象获授的标的财产份额实行一次性解锁：自授权日起满【●】年，全部标的财产份额一次性解锁；解锁前不作任何比例的分批解锁。</w:t>
      </w:r>
    </w:p>
    <w:p>
      <w:pPr>
        <w:spacing w:after="40" w:before="40" w:line="320"/>
        <w:ind w:firstLine="480"/>
        <w:jc w:val="both"/>
      </w:pPr>
      <w:r>
        <w:rPr>
          <w:rFonts w:ascii="Times New Roman" w:eastAsia="SimSun" w:hAnsi="Times New Roman"/>
          <w:b w:val="false"/>
          <w:bCs w:val="false"/>
          <w:i w:val="false"/>
          <w:iCs w:val="false"/>
          <w:sz w:val="24"/>
          <w:szCs w:val="24"/>
        </w:rPr>
        <w:t xml:space="preserve">　　解锁仅指对相应标的财产份额处置限制的解除。激励对象对标的财产份额的分红权自其实缴认购款之日起按实缴比例享有，不以解锁为前提；但解锁前的分红由持股平台暂缓支付、留存记账，解锁后一并支付，未解锁即发生回购或其他退出情形的，暂存分红不予支付，均按照《股权激励管理办法》第四十六条的约定执行。标的财产份额对应的表决权按照《员工持股平台合伙协议》的约定由执行事务合伙人行使。解锁前，标的财产份额仍受本方案项下限售约束。</w:t>
      </w:r>
    </w:p>
    <w:p>
      <w:pPr>
        <w:spacing w:after="40" w:before="40" w:line="320"/>
        <w:ind w:firstLine="480"/>
        <w:jc w:val="both"/>
      </w:pPr>
      <w:r>
        <w:rPr>
          <w:rFonts w:ascii="Times New Roman" w:eastAsia="SimSun" w:hAnsi="Times New Roman"/>
          <w:b w:val="false"/>
          <w:bCs w:val="false"/>
          <w:i w:val="false"/>
          <w:iCs w:val="false"/>
          <w:sz w:val="24"/>
          <w:szCs w:val="24"/>
        </w:rPr>
        <w:t xml:space="preserve">　　3、解锁后的权利</w:t>
      </w:r>
    </w:p>
    <w:p>
      <w:pPr>
        <w:spacing w:after="40" w:before="40" w:line="320"/>
        <w:ind w:firstLine="480"/>
        <w:jc w:val="both"/>
      </w:pPr>
      <w:r>
        <w:rPr>
          <w:rFonts w:ascii="Times New Roman" w:eastAsia="SimSun" w:hAnsi="Times New Roman"/>
          <w:b w:val="false"/>
          <w:bCs w:val="false"/>
          <w:i w:val="false"/>
          <w:iCs w:val="false"/>
          <w:sz w:val="24"/>
          <w:szCs w:val="24"/>
        </w:rPr>
        <w:t xml:space="preserve">　　（1）已解锁的标的财产份额，激励对象可以在遵守本方案第四条第（八）项关于优先购买权、禁止向竞争对手转让以及禁售期的规定的前提下，依照《员工持股平台合伙协议》及《股权激励协议》的约定予以处置；</w:t>
      </w:r>
    </w:p>
    <w:p>
      <w:pPr>
        <w:spacing w:after="40" w:before="40" w:line="320"/>
        <w:ind w:firstLine="480"/>
        <w:jc w:val="both"/>
      </w:pPr>
      <w:r>
        <w:rPr>
          <w:rFonts w:ascii="Times New Roman" w:eastAsia="SimSun" w:hAnsi="Times New Roman"/>
          <w:b w:val="false"/>
          <w:bCs w:val="false"/>
          <w:i w:val="false"/>
          <w:iCs w:val="false"/>
          <w:sz w:val="24"/>
          <w:szCs w:val="24"/>
        </w:rPr>
        <w:t xml:space="preserve">　　（2）解锁不改变分红权及表决权的行使安排：分红权仍自实缴之日起享有，表决权仍按《员工持股平台合伙协议》的约定由执行事务合伙人行使；</w:t>
      </w:r>
    </w:p>
    <w:p>
      <w:pPr>
        <w:spacing w:after="40" w:before="40" w:line="320"/>
        <w:ind w:firstLine="480"/>
        <w:jc w:val="both"/>
      </w:pPr>
      <w:r>
        <w:rPr>
          <w:rFonts w:ascii="Times New Roman" w:eastAsia="SimSun" w:hAnsi="Times New Roman"/>
          <w:b w:val="false"/>
          <w:bCs w:val="false"/>
          <w:i w:val="false"/>
          <w:iCs w:val="false"/>
          <w:sz w:val="24"/>
          <w:szCs w:val="24"/>
        </w:rPr>
        <w:t xml:space="preserve">　　（3）解锁不产生激励对象要求直接登记为公司股东的权利，激励对象仍通过员工持股平台间接享有公司股权权益；</w:t>
      </w:r>
    </w:p>
    <w:p>
      <w:pPr>
        <w:spacing w:after="40" w:before="40" w:line="320"/>
        <w:ind w:firstLine="480"/>
        <w:jc w:val="both"/>
      </w:pPr>
      <w:r>
        <w:rPr>
          <w:rFonts w:ascii="Times New Roman" w:eastAsia="SimSun" w:hAnsi="Times New Roman"/>
          <w:b w:val="false"/>
          <w:bCs w:val="false"/>
          <w:i w:val="false"/>
          <w:iCs w:val="false"/>
          <w:sz w:val="24"/>
          <w:szCs w:val="24"/>
        </w:rPr>
        <w:t xml:space="preserve">　　（4）解锁前，标的财产份额不得处置。</w:t>
      </w:r>
    </w:p>
    <w:p>
      <w:pPr>
        <w:spacing w:after="60" w:before="60" w:line="300"/>
        <w:ind w:firstLine="420"/>
        <w:jc w:val="both"/>
      </w:pPr>
      <w:r>
        <w:rPr>
          <w:rFonts w:ascii="Times New Roman" w:eastAsia="SimSun" w:hAnsi="Times New Roman"/>
          <w:b w:val="false"/>
          <w:bCs w:val="false"/>
          <w:i/>
          <w:iCs/>
          <w:color w:val="7F7F7F"/>
          <w:sz w:val="21"/>
          <w:szCs w:val="21"/>
        </w:rPr>
        <w:t xml:space="preserve">【拟稿注：源于真实交易的常见缺陷——"兑现期（逐年释放）"与"限售期（一刀切数年）"两套体系并存易生冲突。本示范文本采用满【●】年一次性解锁，避免分批解锁在解锁比例、解锁时点、部分处置上的争议；解锁年限由公司自行决定，通常与服务期（默认【4】年）保持一致且不早于服务期届满，以避免"已解锁却因服务期内离职被回购"的落差。本条并单列"解锁后的权利"，明确解锁仅指处置限制解除（分红权、表决权安排不变）。《股权激励管理办法》《股权激励协议》中的锁定与解锁表述必须与本条保持一致，修改任一文件时应同步勾稽。】</w:t>
      </w:r>
    </w:p>
    <w:p>
      <w:pPr>
        <w:spacing w:after="40" w:before="40" w:line="320"/>
        <w:ind w:firstLine="480"/>
        <w:jc w:val="both"/>
      </w:pPr>
      <w:r>
        <w:rPr>
          <w:rFonts w:ascii="Times New Roman" w:eastAsia="SimSun" w:hAnsi="Times New Roman"/>
          <w:b w:val="false"/>
          <w:bCs w:val="false"/>
          <w:i w:val="false"/>
          <w:iCs w:val="false"/>
          <w:sz w:val="24"/>
          <w:szCs w:val="24"/>
        </w:rPr>
        <w:t xml:space="preserve">　　4、限售期</w:t>
      </w:r>
    </w:p>
    <w:p>
      <w:pPr>
        <w:spacing w:after="40" w:before="40" w:line="320"/>
        <w:ind w:firstLine="480"/>
        <w:jc w:val="both"/>
      </w:pPr>
      <w:r>
        <w:rPr>
          <w:rFonts w:ascii="Times New Roman" w:eastAsia="SimSun" w:hAnsi="Times New Roman"/>
          <w:b w:val="false"/>
          <w:bCs w:val="false"/>
          <w:i w:val="false"/>
          <w:iCs w:val="false"/>
          <w:sz w:val="24"/>
          <w:szCs w:val="24"/>
        </w:rPr>
        <w:t xml:space="preserve">　　限售期是指限制激励对象转让或处置标的财产份额的期间。尚未依照本条第2款解锁的标的财产份额均处于限售期内。限售期内，激励对象应以其本人名义持续持有标的财产份额及与之相关的权益；除事先获得公司股权激励委员会书面同意外，激励对象不得对该等标的财产份额及有关权益进行任何直接或间接的处置，包括但不限于有偿或无偿转让、继承安排、因离婚而分割财产、质押、担保、委托他人代持、由监护人代为监管、成为人民法院强制执行的标的等。</w:t>
      </w:r>
    </w:p>
    <w:p>
      <w:pPr>
        <w:spacing w:after="40" w:before="40" w:line="320"/>
        <w:ind w:firstLine="480"/>
        <w:jc w:val="both"/>
      </w:pPr>
      <w:r>
        <w:rPr>
          <w:rFonts w:ascii="Times New Roman" w:eastAsia="SimSun" w:hAnsi="Times New Roman"/>
          <w:b w:val="false"/>
          <w:bCs w:val="false"/>
          <w:i w:val="false"/>
          <w:iCs w:val="false"/>
          <w:sz w:val="24"/>
          <w:szCs w:val="24"/>
        </w:rPr>
        <w:t xml:space="preserve">　　5、禁售期</w:t>
      </w:r>
    </w:p>
    <w:p>
      <w:pPr>
        <w:spacing w:after="40" w:before="40" w:line="320"/>
        <w:ind w:firstLine="480"/>
        <w:jc w:val="both"/>
      </w:pPr>
      <w:r>
        <w:rPr>
          <w:rFonts w:ascii="Times New Roman" w:eastAsia="SimSun" w:hAnsi="Times New Roman"/>
          <w:b w:val="false"/>
          <w:bCs w:val="false"/>
          <w:i w:val="false"/>
          <w:iCs w:val="false"/>
          <w:sz w:val="24"/>
          <w:szCs w:val="24"/>
        </w:rPr>
        <w:t xml:space="preserve">　　标的财产份额的禁售期为公司向中国证券监督管理委员会、证券交易所或其他境内外有权部门提交首次公开发行股票并上市的申请材料之日起，至公司股票上市并依法完成解禁之日或公司撤回申请材料之日止的期间。</w:t>
      </w:r>
    </w:p>
    <w:p>
      <w:pPr>
        <w:spacing w:after="40" w:before="40" w:line="320"/>
        <w:ind w:firstLine="480"/>
        <w:jc w:val="both"/>
      </w:pPr>
      <w:r>
        <w:rPr>
          <w:rFonts w:ascii="Times New Roman" w:eastAsia="SimSun" w:hAnsi="Times New Roman"/>
          <w:b w:val="false"/>
          <w:bCs w:val="false"/>
          <w:i w:val="false"/>
          <w:iCs w:val="false"/>
          <w:sz w:val="24"/>
          <w:szCs w:val="24"/>
        </w:rPr>
        <w:t xml:space="preserve">　　禁售期内，无论标的财产份额是否已经解锁，激励对象均应以其本人名义持续持有标的财产份额及与之相关的权益；除根据本方案及《股权激励协议》的约定将标的财产份额转让给执行事务合伙人或其指定的第三方外，激励对象不得对标的财产份额及有关权益进行任何直接或间接的处置，包括但不限于有偿或无偿转让、继承安排、因离婚而分割财产、质押、担保、委托他人代持、由监护人代为监管、成为人民法院强制执行的标的等。禁售期与限售期发生竞合的，以孰长的期限为准。</w:t>
      </w:r>
    </w:p>
    <w:p>
      <w:pPr>
        <w:keepNext/>
        <w:spacing w:after="80" w:before="160" w:line="320"/>
        <w:jc w:val="left"/>
      </w:pPr>
      <w:r>
        <w:rPr>
          <w:rFonts w:ascii="Times New Roman" w:eastAsia="SimSun" w:hAnsi="Times New Roman"/>
          <w:b/>
          <w:bCs/>
          <w:i w:val="false"/>
          <w:iCs w:val="false"/>
          <w:sz w:val="24"/>
          <w:szCs w:val="24"/>
        </w:rPr>
        <w:t xml:space="preserve">（五）授予价格和持股方式</w:t>
      </w:r>
    </w:p>
    <w:p>
      <w:pPr>
        <w:spacing w:after="40" w:before="40" w:line="320"/>
        <w:ind w:firstLine="480"/>
        <w:jc w:val="both"/>
      </w:pPr>
      <w:r>
        <w:rPr>
          <w:rFonts w:ascii="Times New Roman" w:eastAsia="SimSun" w:hAnsi="Times New Roman"/>
          <w:b w:val="false"/>
          <w:bCs w:val="false"/>
          <w:i w:val="false"/>
          <w:iCs w:val="false"/>
          <w:sz w:val="24"/>
          <w:szCs w:val="24"/>
        </w:rPr>
        <w:t xml:space="preserve">　　1、授予价格的确定</w:t>
      </w:r>
    </w:p>
    <w:p>
      <w:pPr>
        <w:spacing w:after="40" w:before="40" w:line="320"/>
        <w:ind w:firstLine="480"/>
        <w:jc w:val="both"/>
      </w:pPr>
      <w:r>
        <w:rPr>
          <w:rFonts w:ascii="Times New Roman" w:eastAsia="SimSun" w:hAnsi="Times New Roman"/>
          <w:b w:val="false"/>
          <w:bCs w:val="false"/>
          <w:i w:val="false"/>
          <w:iCs w:val="false"/>
          <w:sz w:val="24"/>
          <w:szCs w:val="24"/>
        </w:rPr>
        <w:t xml:space="preserve">　　本方案项下授予的限制性股权的授予价格，按照公司授权日前最近一次融资对应的每股价格的【10】%确定，即【●】元/股（每一股对应等额标的财产份额）。</w:t>
      </w:r>
    </w:p>
    <w:p>
      <w:pPr>
        <w:spacing w:after="40" w:before="40" w:line="320"/>
        <w:ind w:firstLine="480"/>
        <w:jc w:val="both"/>
      </w:pPr>
      <w:r>
        <w:rPr>
          <w:rFonts w:ascii="Times New Roman" w:eastAsia="SimSun" w:hAnsi="Times New Roman"/>
          <w:b w:val="false"/>
          <w:bCs w:val="false"/>
          <w:i w:val="false"/>
          <w:iCs w:val="false"/>
          <w:sz w:val="24"/>
          <w:szCs w:val="24"/>
        </w:rPr>
        <w:t xml:space="preserve">　　2、授予价格的调整</w:t>
      </w:r>
    </w:p>
    <w:p>
      <w:pPr>
        <w:spacing w:after="40" w:before="40" w:line="320"/>
        <w:ind w:firstLine="480"/>
        <w:jc w:val="both"/>
      </w:pPr>
      <w:r>
        <w:rPr>
          <w:rFonts w:ascii="Times New Roman" w:eastAsia="SimSun" w:hAnsi="Times New Roman"/>
          <w:b w:val="false"/>
          <w:bCs w:val="false"/>
          <w:i w:val="false"/>
          <w:iCs w:val="false"/>
          <w:sz w:val="24"/>
          <w:szCs w:val="24"/>
        </w:rPr>
        <w:t xml:space="preserve">　　（1）上述授予价格将根据公司【●】年度（【●】年【●】月【●】日至【●】年【●】月【●】日）实际实现的经营成果进行调整。公司【●】年度经营目标见附件二【●】。</w:t>
      </w:r>
    </w:p>
    <w:p>
      <w:pPr>
        <w:spacing w:after="40" w:before="40" w:line="320"/>
        <w:ind w:firstLine="480"/>
        <w:jc w:val="both"/>
      </w:pPr>
      <w:r>
        <w:rPr>
          <w:rFonts w:ascii="Times New Roman" w:eastAsia="SimSun" w:hAnsi="Times New Roman"/>
          <w:b w:val="false"/>
          <w:bCs w:val="false"/>
          <w:i w:val="false"/>
          <w:iCs w:val="false"/>
          <w:sz w:val="24"/>
          <w:szCs w:val="24"/>
        </w:rPr>
        <w:t xml:space="preserve">　　（2）授予价格按下列规则调整：</w:t>
      </w:r>
    </w:p>
    <w:p>
      <w:pPr>
        <w:spacing w:after="40" w:before="40" w:line="320"/>
        <w:ind w:firstLine="480"/>
        <w:jc w:val="both"/>
      </w:pPr>
      <w:r>
        <w:rPr>
          <w:rFonts w:ascii="Times New Roman" w:eastAsia="SimSun" w:hAnsi="Times New Roman"/>
          <w:b w:val="false"/>
          <w:bCs w:val="false"/>
          <w:i w:val="false"/>
          <w:iCs w:val="false"/>
          <w:sz w:val="24"/>
          <w:szCs w:val="24"/>
        </w:rPr>
        <w:t xml:space="preserve">　　①若公司完成【●】年度经营目标，授予价格维持不变；</w:t>
      </w:r>
    </w:p>
    <w:p>
      <w:pPr>
        <w:spacing w:after="40" w:before="40" w:line="320"/>
        <w:ind w:firstLine="480"/>
        <w:jc w:val="both"/>
      </w:pPr>
      <w:r>
        <w:rPr>
          <w:rFonts w:ascii="Times New Roman" w:eastAsia="SimSun" w:hAnsi="Times New Roman"/>
          <w:b w:val="false"/>
          <w:bCs w:val="false"/>
          <w:i w:val="false"/>
          <w:iCs w:val="false"/>
          <w:sz w:val="24"/>
          <w:szCs w:val="24"/>
        </w:rPr>
        <w:t xml:space="preserve">　　②若公司未完成【●】年度经营目标，授予价格调整为公司最近一次融资的每股价格的【20】%，差额部分由激励对象向公司补足；</w:t>
      </w:r>
    </w:p>
    <w:p>
      <w:pPr>
        <w:spacing w:after="40" w:before="40" w:line="320"/>
        <w:ind w:firstLine="480"/>
        <w:jc w:val="both"/>
      </w:pPr>
      <w:r>
        <w:rPr>
          <w:rFonts w:ascii="Times New Roman" w:eastAsia="SimSun" w:hAnsi="Times New Roman"/>
          <w:b w:val="false"/>
          <w:bCs w:val="false"/>
          <w:i w:val="false"/>
          <w:iCs w:val="false"/>
          <w:sz w:val="24"/>
          <w:szCs w:val="24"/>
        </w:rPr>
        <w:t xml:space="preserve">　　③若公司实际完成的经营成果超出【●】年度经营目标【50】%（含），授予价格调整为原授予价格的二分之一，差额部分由公司以现金方式向激励对象奖励。</w:t>
      </w:r>
    </w:p>
    <w:p>
      <w:pPr>
        <w:spacing w:after="40" w:before="40" w:line="320"/>
        <w:ind w:firstLine="480"/>
        <w:jc w:val="both"/>
      </w:pPr>
      <w:r>
        <w:rPr>
          <w:rFonts w:ascii="Times New Roman" w:eastAsia="SimSun" w:hAnsi="Times New Roman"/>
          <w:b w:val="false"/>
          <w:bCs w:val="false"/>
          <w:i w:val="false"/>
          <w:iCs w:val="false"/>
          <w:sz w:val="24"/>
          <w:szCs w:val="24"/>
        </w:rPr>
        <w:t xml:space="preserve">　　（3）限制性股权授予后，上述授予价格调整以现金补偿或现金奖励的形式实现，具体方式如下：</w:t>
      </w:r>
    </w:p>
    <w:p>
      <w:pPr>
        <w:spacing w:after="40" w:before="40" w:line="320"/>
        <w:ind w:firstLine="480"/>
        <w:jc w:val="both"/>
      </w:pPr>
      <w:r>
        <w:rPr>
          <w:rFonts w:ascii="Times New Roman" w:eastAsia="SimSun" w:hAnsi="Times New Roman"/>
          <w:b w:val="false"/>
          <w:bCs w:val="false"/>
          <w:i w:val="false"/>
          <w:iCs w:val="false"/>
          <w:sz w:val="24"/>
          <w:szCs w:val="24"/>
        </w:rPr>
        <w:t xml:space="preserve">　　①属于上述第（2）项第②目情形的，由激励对象以现金方式向公司补偿，计算公式为：补偿金额＝该激励对象所获限制性股权数量×（公司最近一次融资的每股价格×【20】%－原授予价格）；</w:t>
      </w:r>
    </w:p>
    <w:p>
      <w:pPr>
        <w:spacing w:after="40" w:before="40" w:line="320"/>
        <w:ind w:firstLine="480"/>
        <w:jc w:val="both"/>
      </w:pPr>
      <w:r>
        <w:rPr>
          <w:rFonts w:ascii="Times New Roman" w:eastAsia="SimSun" w:hAnsi="Times New Roman"/>
          <w:b w:val="false"/>
          <w:bCs w:val="false"/>
          <w:i w:val="false"/>
          <w:iCs w:val="false"/>
          <w:sz w:val="24"/>
          <w:szCs w:val="24"/>
        </w:rPr>
        <w:t xml:space="preserve">　　②属于上述第（2）项第③目情形的，由公司以现金方式向激励对象奖励，计算公式为：奖励金额＝该激励对象所获限制性股权数量×原授予价格×50%；</w:t>
      </w:r>
    </w:p>
    <w:p>
      <w:pPr>
        <w:spacing w:after="40" w:before="40" w:line="320"/>
        <w:ind w:firstLine="480"/>
        <w:jc w:val="both"/>
      </w:pPr>
      <w:r>
        <w:rPr>
          <w:rFonts w:ascii="Times New Roman" w:eastAsia="SimSun" w:hAnsi="Times New Roman"/>
          <w:b w:val="false"/>
          <w:bCs w:val="false"/>
          <w:i w:val="false"/>
          <w:iCs w:val="false"/>
          <w:sz w:val="24"/>
          <w:szCs w:val="24"/>
        </w:rPr>
        <w:t xml:space="preserve">　　③上述现金补偿或现金奖励，应于调整后的授予价格确定并由公司发出书面通知后【180】日内支付完毕。激励对象未在上述期限内支付完毕现金补偿的，执行事务合伙人或其指定的第三方有权按原授予价格回购该激励对象所持有的、未支付完毕部分对应的标的财产份额。</w:t>
      </w:r>
    </w:p>
    <w:p>
      <w:pPr>
        <w:spacing w:after="60" w:before="60" w:line="300"/>
        <w:ind w:firstLine="420"/>
        <w:jc w:val="both"/>
      </w:pPr>
      <w:r>
        <w:rPr>
          <w:rFonts w:ascii="Times New Roman" w:eastAsia="SimSun" w:hAnsi="Times New Roman"/>
          <w:b w:val="false"/>
          <w:bCs w:val="false"/>
          <w:i/>
          <w:iCs/>
          <w:color w:val="7F7F7F"/>
          <w:sz w:val="21"/>
          <w:szCs w:val="21"/>
        </w:rPr>
        <w:t xml:space="preserve">【拟稿注：三点决策提示——其一，未完成经营目标情形下的调整比例（默认【20】%）系谈判点：比例设得过高，在公司前景转弱时可能导致大量激励对象放弃认购或违约，反而增加公司负担，公司可结合自身情况调整；其二，【180】日支付期系考虑员工缴款能力而设的较宽期限，公司可自行缩短；其三，经营目标应由董事会逐年拟定为可客观核验的指标并随本方案报股东会批准，附件二内容与本条直接挂钩，调整时须同步修改。】</w:t>
      </w:r>
    </w:p>
    <w:p>
      <w:pPr>
        <w:spacing w:after="40" w:before="40" w:line="320"/>
        <w:ind w:firstLine="480"/>
        <w:jc w:val="both"/>
      </w:pPr>
      <w:r>
        <w:rPr>
          <w:rFonts w:ascii="Times New Roman" w:eastAsia="SimSun" w:hAnsi="Times New Roman"/>
          <w:b w:val="false"/>
          <w:bCs w:val="false"/>
          <w:i w:val="false"/>
          <w:iCs w:val="false"/>
          <w:sz w:val="24"/>
          <w:szCs w:val="24"/>
        </w:rPr>
        <w:t xml:space="preserve">　　3、持股方式</w:t>
      </w:r>
    </w:p>
    <w:p>
      <w:pPr>
        <w:spacing w:after="40" w:before="40" w:line="320"/>
        <w:ind w:firstLine="480"/>
        <w:jc w:val="both"/>
      </w:pPr>
      <w:r>
        <w:rPr>
          <w:rFonts w:ascii="Times New Roman" w:eastAsia="SimSun" w:hAnsi="Times New Roman"/>
          <w:b w:val="false"/>
          <w:bCs w:val="false"/>
          <w:i w:val="false"/>
          <w:iCs w:val="false"/>
          <w:sz w:val="24"/>
          <w:szCs w:val="24"/>
        </w:rPr>
        <w:t xml:space="preserve">　　激励对象均以间接方式持股，即激励对象通过持有员工持股平台的相应财产份额，间接享有公司股权的收益。</w:t>
      </w:r>
    </w:p>
    <w:p>
      <w:pPr>
        <w:spacing w:after="40" w:before="40" w:line="320"/>
        <w:ind w:firstLine="480"/>
        <w:jc w:val="both"/>
      </w:pPr>
      <w:r>
        <w:rPr>
          <w:rFonts w:ascii="Times New Roman" w:eastAsia="SimSun" w:hAnsi="Times New Roman"/>
          <w:b w:val="false"/>
          <w:bCs w:val="false"/>
          <w:i w:val="false"/>
          <w:iCs w:val="false"/>
          <w:sz w:val="24"/>
          <w:szCs w:val="24"/>
        </w:rPr>
        <w:t xml:space="preserve">　　员工持股平台的合伙人人数应符合《中华人民共和国合伙企业法》关于有限合伙企业合伙人人数不得超过五十人的规定。因实施本方案或后续激励安排导致拟持股人数超出上述上限的，公司应另行设立员工持股平台予以承接。</w:t>
      </w:r>
    </w:p>
    <w:p>
      <w:pPr>
        <w:keepNext/>
        <w:spacing w:after="80" w:before="160" w:line="320"/>
        <w:jc w:val="left"/>
      </w:pPr>
      <w:r>
        <w:rPr>
          <w:rFonts w:ascii="Times New Roman" w:eastAsia="SimSun" w:hAnsi="Times New Roman"/>
          <w:b/>
          <w:bCs/>
          <w:i w:val="false"/>
          <w:iCs w:val="false"/>
          <w:sz w:val="24"/>
          <w:szCs w:val="24"/>
        </w:rPr>
        <w:t xml:space="preserve">（六）限制性股权数量、授予价格的调整</w:t>
      </w:r>
    </w:p>
    <w:p>
      <w:pPr>
        <w:spacing w:after="40" w:before="40" w:line="320"/>
        <w:ind w:firstLine="480"/>
        <w:jc w:val="both"/>
      </w:pPr>
      <w:r>
        <w:rPr>
          <w:rFonts w:ascii="Times New Roman" w:eastAsia="SimSun" w:hAnsi="Times New Roman"/>
          <w:b w:val="false"/>
          <w:bCs w:val="false"/>
          <w:i w:val="false"/>
          <w:iCs w:val="false"/>
          <w:sz w:val="24"/>
          <w:szCs w:val="24"/>
        </w:rPr>
        <w:t xml:space="preserve">　　1、调整方法</w:t>
      </w:r>
    </w:p>
    <w:p>
      <w:pPr>
        <w:spacing w:after="40" w:before="40" w:line="320"/>
        <w:ind w:firstLine="480"/>
        <w:jc w:val="both"/>
      </w:pPr>
      <w:r>
        <w:rPr>
          <w:rFonts w:ascii="Times New Roman" w:eastAsia="SimSun" w:hAnsi="Times New Roman"/>
          <w:b w:val="false"/>
          <w:bCs w:val="false"/>
          <w:i w:val="false"/>
          <w:iCs w:val="false"/>
          <w:sz w:val="24"/>
          <w:szCs w:val="24"/>
        </w:rPr>
        <w:t xml:space="preserve">　　若在限制性股权授予前，公司发生资本公积转增注册资本、派送红利、股权拆细、配股或缩股等事项的，应当对限制性股权的数量和授予价格等进行相应调整。</w:t>
      </w:r>
    </w:p>
    <w:p>
      <w:pPr>
        <w:spacing w:after="40" w:before="40" w:line="320"/>
        <w:ind w:firstLine="480"/>
        <w:jc w:val="both"/>
      </w:pPr>
      <w:r>
        <w:rPr>
          <w:rFonts w:ascii="Times New Roman" w:eastAsia="SimSun" w:hAnsi="Times New Roman"/>
          <w:b w:val="false"/>
          <w:bCs w:val="false"/>
          <w:i w:val="false"/>
          <w:iCs w:val="false"/>
          <w:sz w:val="24"/>
          <w:szCs w:val="24"/>
        </w:rPr>
        <w:t xml:space="preserve">　　2、调整程序</w:t>
      </w:r>
    </w:p>
    <w:p>
      <w:pPr>
        <w:spacing w:after="40" w:before="40" w:line="320"/>
        <w:ind w:firstLine="480"/>
        <w:jc w:val="both"/>
      </w:pPr>
      <w:r>
        <w:rPr>
          <w:rFonts w:ascii="Times New Roman" w:eastAsia="SimSun" w:hAnsi="Times New Roman"/>
          <w:b w:val="false"/>
          <w:bCs w:val="false"/>
          <w:i w:val="false"/>
          <w:iCs w:val="false"/>
          <w:sz w:val="24"/>
          <w:szCs w:val="24"/>
        </w:rPr>
        <w:t xml:space="preserve">　　出现前款情形需要调整限制性股权数量或授予价格时，由公司股东会及董事会授权股权激励委员会决定相关事宜。</w:t>
      </w:r>
    </w:p>
    <w:p>
      <w:pPr>
        <w:keepNext/>
        <w:spacing w:after="80" w:before="160" w:line="320"/>
        <w:jc w:val="left"/>
      </w:pPr>
      <w:r>
        <w:rPr>
          <w:rFonts w:ascii="Times New Roman" w:eastAsia="SimSun" w:hAnsi="Times New Roman"/>
          <w:b/>
          <w:bCs/>
          <w:i w:val="false"/>
          <w:iCs w:val="false"/>
          <w:sz w:val="24"/>
          <w:szCs w:val="24"/>
        </w:rPr>
        <w:t xml:space="preserve">（七）公司与激励对象的权利义务</w:t>
      </w:r>
    </w:p>
    <w:p>
      <w:pPr>
        <w:spacing w:after="40" w:before="40" w:line="320"/>
        <w:ind w:firstLine="480"/>
        <w:jc w:val="both"/>
      </w:pPr>
      <w:r>
        <w:rPr>
          <w:rFonts w:ascii="Times New Roman" w:eastAsia="SimSun" w:hAnsi="Times New Roman"/>
          <w:b w:val="false"/>
          <w:bCs w:val="false"/>
          <w:i w:val="false"/>
          <w:iCs w:val="false"/>
          <w:sz w:val="24"/>
          <w:szCs w:val="24"/>
        </w:rPr>
        <w:t xml:space="preserve">　　1、公司的权利与义务</w:t>
      </w:r>
    </w:p>
    <w:p>
      <w:pPr>
        <w:spacing w:after="40" w:before="40" w:line="320"/>
        <w:ind w:firstLine="480"/>
        <w:jc w:val="both"/>
      </w:pPr>
      <w:r>
        <w:rPr>
          <w:rFonts w:ascii="Times New Roman" w:eastAsia="SimSun" w:hAnsi="Times New Roman"/>
          <w:b w:val="false"/>
          <w:bCs w:val="false"/>
          <w:i w:val="false"/>
          <w:iCs w:val="false"/>
          <w:sz w:val="24"/>
          <w:szCs w:val="24"/>
        </w:rPr>
        <w:t xml:space="preserve">　　公司股权激励委员会具有对本方案的解释权和执行权，负责对激励对象进行考核，并监督、审核激励对象是否具备持续持有限制性股权的资格。</w:t>
      </w:r>
    </w:p>
    <w:p>
      <w:pPr>
        <w:spacing w:after="40" w:before="40" w:line="320"/>
        <w:ind w:firstLine="480"/>
        <w:jc w:val="both"/>
      </w:pPr>
      <w:r>
        <w:rPr>
          <w:rFonts w:ascii="Times New Roman" w:eastAsia="SimSun" w:hAnsi="Times New Roman"/>
          <w:b w:val="false"/>
          <w:bCs w:val="false"/>
          <w:i w:val="false"/>
          <w:iCs w:val="false"/>
          <w:sz w:val="24"/>
          <w:szCs w:val="24"/>
        </w:rPr>
        <w:t xml:space="preserve">　　2、激励对象的权利与义务</w:t>
      </w:r>
    </w:p>
    <w:p>
      <w:pPr>
        <w:spacing w:after="40" w:before="40" w:line="320"/>
        <w:ind w:firstLine="480"/>
        <w:jc w:val="both"/>
      </w:pPr>
      <w:r>
        <w:rPr>
          <w:rFonts w:ascii="Times New Roman" w:eastAsia="SimSun" w:hAnsi="Times New Roman"/>
          <w:b w:val="false"/>
          <w:bCs w:val="false"/>
          <w:i w:val="false"/>
          <w:iCs w:val="false"/>
          <w:sz w:val="24"/>
          <w:szCs w:val="24"/>
        </w:rPr>
        <w:t xml:space="preserve">　　（1）激励对象应当按照公司所聘岗位的要求，勤勉尽责、恪守职业道德，为公司的发展作出应有贡献；</w:t>
      </w:r>
    </w:p>
    <w:p>
      <w:pPr>
        <w:spacing w:after="40" w:before="40" w:line="320"/>
        <w:ind w:firstLine="480"/>
        <w:jc w:val="both"/>
      </w:pPr>
      <w:r>
        <w:rPr>
          <w:rFonts w:ascii="Times New Roman" w:eastAsia="SimSun" w:hAnsi="Times New Roman"/>
          <w:b w:val="false"/>
          <w:bCs w:val="false"/>
          <w:i w:val="false"/>
          <w:iCs w:val="false"/>
          <w:sz w:val="24"/>
          <w:szCs w:val="24"/>
        </w:rPr>
        <w:t xml:space="preserve">　　（2）激励对象可以选择认购或者不认购限制性股权；在获授的额度内，激励对象自主决定认购限制性股权的数量；</w:t>
      </w:r>
    </w:p>
    <w:p>
      <w:pPr>
        <w:spacing w:after="40" w:before="40" w:line="320"/>
        <w:ind w:firstLine="480"/>
        <w:jc w:val="both"/>
      </w:pPr>
      <w:r>
        <w:rPr>
          <w:rFonts w:ascii="Times New Roman" w:eastAsia="SimSun" w:hAnsi="Times New Roman"/>
          <w:b w:val="false"/>
          <w:bCs w:val="false"/>
          <w:i w:val="false"/>
          <w:iCs w:val="false"/>
          <w:sz w:val="24"/>
          <w:szCs w:val="24"/>
        </w:rPr>
        <w:t xml:space="preserve">　　（3）激励对象认购限制性股权的资金来源应为其合法自有资金，或者其依据《认购资金借款协议》取得的借款资金；</w:t>
      </w:r>
    </w:p>
    <w:p>
      <w:pPr>
        <w:spacing w:after="40" w:before="40" w:line="320"/>
        <w:ind w:firstLine="480"/>
        <w:jc w:val="both"/>
      </w:pPr>
      <w:r>
        <w:rPr>
          <w:rFonts w:ascii="Times New Roman" w:eastAsia="SimSun" w:hAnsi="Times New Roman"/>
          <w:b w:val="false"/>
          <w:bCs w:val="false"/>
          <w:i w:val="false"/>
          <w:iCs w:val="false"/>
          <w:sz w:val="24"/>
          <w:szCs w:val="24"/>
        </w:rPr>
        <w:t xml:space="preserve">　　（4）激励对象应根据中国税收法律法规的规定，自行申报缴纳相关个人所得税及其他税费；</w:t>
      </w:r>
    </w:p>
    <w:p>
      <w:pPr>
        <w:spacing w:after="40" w:before="40" w:line="320"/>
        <w:ind w:firstLine="480"/>
        <w:jc w:val="both"/>
      </w:pPr>
      <w:r>
        <w:rPr>
          <w:rFonts w:ascii="Times New Roman" w:eastAsia="SimSun" w:hAnsi="Times New Roman"/>
          <w:b w:val="false"/>
          <w:bCs w:val="false"/>
          <w:i w:val="false"/>
          <w:iCs w:val="false"/>
          <w:sz w:val="24"/>
          <w:szCs w:val="24"/>
        </w:rPr>
        <w:t xml:space="preserve">　　（5）激励对象应按照本方案的规定锁定其获得的员工持股平台财产份额；</w:t>
      </w:r>
    </w:p>
    <w:p>
      <w:pPr>
        <w:spacing w:after="40" w:before="40" w:line="320"/>
        <w:ind w:firstLine="480"/>
        <w:jc w:val="both"/>
      </w:pPr>
      <w:r>
        <w:rPr>
          <w:rFonts w:ascii="Times New Roman" w:eastAsia="SimSun" w:hAnsi="Times New Roman"/>
          <w:b w:val="false"/>
          <w:bCs w:val="false"/>
          <w:i w:val="false"/>
          <w:iCs w:val="false"/>
          <w:sz w:val="24"/>
          <w:szCs w:val="24"/>
        </w:rPr>
        <w:t xml:space="preserve">　　（6）激励对象的认购价款可以分期支付，具体安排由其签署的《股权激励协议》确定。激励对象应按《股权激励协议》的约定按期支付认购价款；未按时支付的，依法承担违约责任；逾期超过【30】日仍未支付的，执行事务合伙人可以解除《股权激励协议》，并对该激励对象作退伙处理。</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项第（3）目在"合法自有资金"之外增加了借款资金来源，以衔接配套的《认购资金借款协议》（解决员工资金不足问题）。公司直接向员工提供认购资金存在合规性考量，建议由执行事务合伙人或股东作为出借人，具体见《认购资金借款协议》文首拟稿注。】</w:t>
      </w:r>
    </w:p>
    <w:p>
      <w:pPr>
        <w:keepNext/>
        <w:spacing w:after="80" w:before="160" w:line="320"/>
        <w:jc w:val="left"/>
      </w:pPr>
      <w:r>
        <w:rPr>
          <w:rFonts w:ascii="Times New Roman" w:eastAsia="SimSun" w:hAnsi="Times New Roman"/>
          <w:b/>
          <w:bCs/>
          <w:i w:val="false"/>
          <w:iCs w:val="false"/>
          <w:sz w:val="24"/>
          <w:szCs w:val="24"/>
        </w:rPr>
        <w:t xml:space="preserve">（八）特殊约定：转让限制与回购</w:t>
      </w:r>
    </w:p>
    <w:p>
      <w:pPr>
        <w:spacing w:after="40" w:before="40" w:line="320"/>
        <w:ind w:firstLine="480"/>
        <w:jc w:val="both"/>
      </w:pPr>
      <w:r>
        <w:rPr>
          <w:rFonts w:ascii="Times New Roman" w:eastAsia="SimSun" w:hAnsi="Times New Roman"/>
          <w:b w:val="false"/>
          <w:bCs w:val="false"/>
          <w:i w:val="false"/>
          <w:iCs w:val="false"/>
          <w:sz w:val="24"/>
          <w:szCs w:val="24"/>
        </w:rPr>
        <w:t xml:space="preserve">　　1、标的财产份额的转让限制</w:t>
      </w:r>
    </w:p>
    <w:p>
      <w:pPr>
        <w:spacing w:after="40" w:before="40" w:line="320"/>
        <w:ind w:firstLine="480"/>
        <w:jc w:val="both"/>
      </w:pPr>
      <w:r>
        <w:rPr>
          <w:rFonts w:ascii="Times New Roman" w:eastAsia="SimSun" w:hAnsi="Times New Roman"/>
          <w:b w:val="false"/>
          <w:bCs w:val="false"/>
          <w:i w:val="false"/>
          <w:iCs w:val="false"/>
          <w:sz w:val="24"/>
          <w:szCs w:val="24"/>
        </w:rPr>
        <w:t xml:space="preserve">　　尚未解锁的标的财产份额，激励对象应以其本人名义持续持有；除事先获得公司股权激励委员会书面同意外，激励对象不得对其进行任何直接或间接的处置，包括但不限于有偿或无偿转让、继承安排、因离婚而分割财产、质押、担保、委托他人代持、由监护人代为监管、成为人民法院强制执行的标的等（以下统称"转让"）。已解锁的标的财产份额的转让，应遵守本项下述第2目优先购买权的约定及本方案关于禁售期的规定。</w:t>
      </w:r>
    </w:p>
    <w:p>
      <w:pPr>
        <w:spacing w:after="40" w:before="40" w:line="320"/>
        <w:ind w:firstLine="480"/>
        <w:jc w:val="both"/>
      </w:pPr>
      <w:r>
        <w:rPr>
          <w:rFonts w:ascii="Times New Roman" w:eastAsia="SimSun" w:hAnsi="Times New Roman"/>
          <w:b w:val="false"/>
          <w:bCs w:val="false"/>
          <w:i w:val="false"/>
          <w:iCs w:val="false"/>
          <w:sz w:val="24"/>
          <w:szCs w:val="24"/>
        </w:rPr>
        <w:t xml:space="preserve">　　无论标的财产份额是否解锁，在任何情况下，激励对象均不得将标的财产份额或有关权益转让给公司的竞争对手或该竞争对手的关联方。</w:t>
      </w:r>
    </w:p>
    <w:p>
      <w:pPr>
        <w:spacing w:after="40" w:before="40" w:line="320"/>
        <w:ind w:firstLine="480"/>
        <w:jc w:val="both"/>
      </w:pPr>
      <w:r>
        <w:rPr>
          <w:rFonts w:ascii="Times New Roman" w:eastAsia="SimSun" w:hAnsi="Times New Roman"/>
          <w:b w:val="false"/>
          <w:bCs w:val="false"/>
          <w:i w:val="false"/>
          <w:iCs w:val="false"/>
          <w:sz w:val="24"/>
          <w:szCs w:val="24"/>
        </w:rPr>
        <w:t xml:space="preserve">　　2、优先购买权</w:t>
      </w:r>
    </w:p>
    <w:p>
      <w:pPr>
        <w:spacing w:after="40" w:before="40" w:line="320"/>
        <w:ind w:firstLine="480"/>
        <w:jc w:val="both"/>
      </w:pPr>
      <w:r>
        <w:rPr>
          <w:rFonts w:ascii="Times New Roman" w:eastAsia="SimSun" w:hAnsi="Times New Roman"/>
          <w:b w:val="false"/>
          <w:bCs w:val="false"/>
          <w:i w:val="false"/>
          <w:iCs w:val="false"/>
          <w:sz w:val="24"/>
          <w:szCs w:val="24"/>
        </w:rPr>
        <w:t xml:space="preserve">　　无论基于何种原因，激励对象转让全部或部分标的财产份额的，应至少提前【20】日以书面方式通知员工持股平台执行事务合伙人和公司股权激励委员会。执行事务合伙人或其指定的第三方对该等标的财产份额享有第一顺位优先购买权，即可以优先于员工持股平台其他合伙人（如有）或其他任何第三方受让相应财产份额。激励对象未履行上述通知义务，或因其他情形导致执行事务合伙人或其指定的第三方未能行使优先购买权的，激励对象转让标的财产份额的行为无效，员工持股平台有权不予配合办理任何手续，并有权要求该激励对象承担由此给员工持股平台造成的损失和费用。</w:t>
      </w:r>
    </w:p>
    <w:p>
      <w:pPr>
        <w:spacing w:after="40" w:before="40" w:line="320"/>
        <w:ind w:firstLine="480"/>
        <w:jc w:val="both"/>
      </w:pPr>
      <w:r>
        <w:rPr>
          <w:rFonts w:ascii="Times New Roman" w:eastAsia="SimSun" w:hAnsi="Times New Roman"/>
          <w:b w:val="false"/>
          <w:bCs w:val="false"/>
          <w:i w:val="false"/>
          <w:iCs w:val="false"/>
          <w:sz w:val="24"/>
          <w:szCs w:val="24"/>
        </w:rPr>
        <w:t xml:space="preserve">　　3、职务变动情形下标的财产份额的处理</w:t>
      </w:r>
    </w:p>
    <w:p>
      <w:pPr>
        <w:spacing w:after="40" w:before="40" w:line="320"/>
        <w:ind w:firstLine="480"/>
        <w:jc w:val="both"/>
      </w:pPr>
      <w:r>
        <w:rPr>
          <w:rFonts w:ascii="Times New Roman" w:eastAsia="SimSun" w:hAnsi="Times New Roman"/>
          <w:b w:val="false"/>
          <w:bCs w:val="false"/>
          <w:i w:val="false"/>
          <w:iCs w:val="false"/>
          <w:sz w:val="24"/>
          <w:szCs w:val="24"/>
        </w:rPr>
        <w:t xml:space="preserve">　　激励对象在公司任职期间职务发生变更，但仍担任属于股权激励范围的岗位的，其已获授的限制性股权不作变更。</w:t>
      </w:r>
    </w:p>
    <w:p>
      <w:pPr>
        <w:spacing w:after="40" w:before="40" w:line="320"/>
        <w:ind w:firstLine="480"/>
        <w:jc w:val="both"/>
      </w:pPr>
      <w:r>
        <w:rPr>
          <w:rFonts w:ascii="Times New Roman" w:eastAsia="SimSun" w:hAnsi="Times New Roman"/>
          <w:b w:val="false"/>
          <w:bCs w:val="false"/>
          <w:i w:val="false"/>
          <w:iCs w:val="false"/>
          <w:sz w:val="24"/>
          <w:szCs w:val="24"/>
        </w:rPr>
        <w:t xml:space="preserve">　　激励对象在公司任职期间，因年度考核不达标致使职务发生变更，且不再担任属于股权激励范围的岗位的，其持有的员工持股平台全部或部分财产份额由执行事务合伙人或其指定人员按授予价格回购，并按该激励对象实际缴纳本金的同期限银行定期存款利率向其给予补贴。</w:t>
      </w:r>
    </w:p>
    <w:p>
      <w:pPr>
        <w:spacing w:after="40" w:before="40" w:line="320"/>
        <w:ind w:firstLine="480"/>
        <w:jc w:val="both"/>
      </w:pPr>
      <w:r>
        <w:rPr>
          <w:rFonts w:ascii="Times New Roman" w:eastAsia="SimSun" w:hAnsi="Times New Roman"/>
          <w:b w:val="false"/>
          <w:bCs w:val="false"/>
          <w:i w:val="false"/>
          <w:iCs w:val="false"/>
          <w:sz w:val="24"/>
          <w:szCs w:val="24"/>
        </w:rPr>
        <w:t xml:space="preserve">　　4、解除劳动关系情形下标的财产份额的处理</w:t>
      </w:r>
    </w:p>
    <w:p>
      <w:pPr>
        <w:spacing w:after="40" w:before="40" w:line="320"/>
        <w:ind w:firstLine="480"/>
        <w:jc w:val="both"/>
      </w:pPr>
      <w:r>
        <w:rPr>
          <w:rFonts w:ascii="Times New Roman" w:eastAsia="SimSun" w:hAnsi="Times New Roman"/>
          <w:b w:val="false"/>
          <w:bCs w:val="false"/>
          <w:i w:val="false"/>
          <w:iCs w:val="false"/>
          <w:sz w:val="24"/>
          <w:szCs w:val="24"/>
        </w:rPr>
        <w:t xml:space="preserve">　　激励对象与公司解除或终止劳动关系的，其持有的全部或部分标的财产份额按照《股权激励管理办法》第九章的约定处理：服务期内因个人原因单方提出离职的，由执行事务合伙人按实缴出资额（不含利息，不另计补贴）回购；属于该办法第三十七条所列非过错情形的，按实缴出资额加按年化【10】%（单利）计算的利息回购；属于该办法第三十八条所列过错情形的，按实缴出资额与对应公允价值中的孰低者回购。分红扣除与归属按该办法第四十六条执行。</w:t>
      </w:r>
    </w:p>
    <w:p>
      <w:pPr>
        <w:spacing w:after="40" w:before="40" w:line="320"/>
        <w:ind w:firstLine="480"/>
        <w:jc w:val="both"/>
      </w:pPr>
      <w:r>
        <w:rPr>
          <w:rFonts w:ascii="Times New Roman" w:eastAsia="SimSun" w:hAnsi="Times New Roman"/>
          <w:b w:val="false"/>
          <w:bCs w:val="false"/>
          <w:i w:val="false"/>
          <w:iCs w:val="false"/>
          <w:sz w:val="24"/>
          <w:szCs w:val="24"/>
        </w:rPr>
        <w:t xml:space="preserve">　　5、无过错情形下标的财产份额的处理</w:t>
      </w:r>
    </w:p>
    <w:p>
      <w:pPr>
        <w:spacing w:after="40" w:before="40" w:line="320"/>
        <w:ind w:firstLine="480"/>
        <w:jc w:val="both"/>
      </w:pPr>
      <w:r>
        <w:rPr>
          <w:rFonts w:ascii="Times New Roman" w:eastAsia="SimSun" w:hAnsi="Times New Roman"/>
          <w:b w:val="false"/>
          <w:bCs w:val="false"/>
          <w:i w:val="false"/>
          <w:iCs w:val="false"/>
          <w:sz w:val="24"/>
          <w:szCs w:val="24"/>
        </w:rPr>
        <w:t xml:space="preserve">　　（1）限售期届满前，激励对象发生下列情形之一的，自该情形发生之日起，执行事务合伙人有权自行决定是否全部或部分回购该激励对象持有的标的财产份额：</w:t>
      </w:r>
    </w:p>
    <w:p>
      <w:pPr>
        <w:spacing w:after="40" w:before="40" w:line="320"/>
        <w:ind w:firstLine="480"/>
        <w:jc w:val="both"/>
      </w:pPr>
      <w:r>
        <w:rPr>
          <w:rFonts w:ascii="Times New Roman" w:eastAsia="SimSun" w:hAnsi="Times New Roman"/>
          <w:b w:val="false"/>
          <w:bCs w:val="false"/>
          <w:i w:val="false"/>
          <w:iCs w:val="false"/>
          <w:sz w:val="24"/>
          <w:szCs w:val="24"/>
        </w:rPr>
        <w:t xml:space="preserve">　　①死亡或者被依法宣告死亡；</w:t>
      </w:r>
    </w:p>
    <w:p>
      <w:pPr>
        <w:spacing w:after="40" w:before="40" w:line="320"/>
        <w:ind w:firstLine="480"/>
        <w:jc w:val="both"/>
      </w:pPr>
      <w:r>
        <w:rPr>
          <w:rFonts w:ascii="Times New Roman" w:eastAsia="SimSun" w:hAnsi="Times New Roman"/>
          <w:b w:val="false"/>
          <w:bCs w:val="false"/>
          <w:i w:val="false"/>
          <w:iCs w:val="false"/>
          <w:sz w:val="24"/>
          <w:szCs w:val="24"/>
        </w:rPr>
        <w:t xml:space="preserve">　　②被依法认定为无民事行为能力人或者限制民事行为能力人；</w:t>
      </w:r>
    </w:p>
    <w:p>
      <w:pPr>
        <w:spacing w:after="40" w:before="40" w:line="320"/>
        <w:ind w:firstLine="480"/>
        <w:jc w:val="both"/>
      </w:pPr>
      <w:r>
        <w:rPr>
          <w:rFonts w:ascii="Times New Roman" w:eastAsia="SimSun" w:hAnsi="Times New Roman"/>
          <w:b w:val="false"/>
          <w:bCs w:val="false"/>
          <w:i w:val="false"/>
          <w:iCs w:val="false"/>
          <w:sz w:val="24"/>
          <w:szCs w:val="24"/>
        </w:rPr>
        <w:t xml:space="preserve">　　③因重大疾病、意外伤害导致完全或部分丧失劳动能力；</w:t>
      </w:r>
    </w:p>
    <w:p>
      <w:pPr>
        <w:spacing w:after="40" w:before="40" w:line="320"/>
        <w:ind w:firstLine="480"/>
        <w:jc w:val="both"/>
      </w:pPr>
      <w:r>
        <w:rPr>
          <w:rFonts w:ascii="Times New Roman" w:eastAsia="SimSun" w:hAnsi="Times New Roman"/>
          <w:b w:val="false"/>
          <w:bCs w:val="false"/>
          <w:i w:val="false"/>
          <w:iCs w:val="false"/>
          <w:sz w:val="24"/>
          <w:szCs w:val="24"/>
        </w:rPr>
        <w:t xml:space="preserve">　　④人民法院以生效法律文书对其部分或全部标的财产份额强制执行；</w:t>
      </w:r>
    </w:p>
    <w:p>
      <w:pPr>
        <w:spacing w:after="40" w:before="40" w:line="320"/>
        <w:ind w:firstLine="480"/>
        <w:jc w:val="both"/>
      </w:pPr>
      <w:r>
        <w:rPr>
          <w:rFonts w:ascii="Times New Roman" w:eastAsia="SimSun" w:hAnsi="Times New Roman"/>
          <w:b w:val="false"/>
          <w:bCs w:val="false"/>
          <w:i w:val="false"/>
          <w:iCs w:val="false"/>
          <w:sz w:val="24"/>
          <w:szCs w:val="24"/>
        </w:rPr>
        <w:t xml:space="preserve">　　⑤发生离婚等可能导致标的财产份额被分割的情形。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　　（2）执行事务合伙人依据上述情形决定回购标的财产份额的，回购价格按下列方式确定：回购价格＝激励对象就拟回购的标的财产份额已支付的认购款×（1＋【10】%×激励对象实际持股天数/365）。</w:t>
      </w:r>
    </w:p>
    <w:p>
      <w:pPr>
        <w:spacing w:after="40" w:before="40" w:line="320"/>
        <w:ind w:firstLine="480"/>
        <w:jc w:val="both"/>
      </w:pPr>
      <w:r>
        <w:rPr>
          <w:rFonts w:ascii="Times New Roman" w:eastAsia="SimSun" w:hAnsi="Times New Roman"/>
          <w:b w:val="false"/>
          <w:bCs w:val="false"/>
          <w:i w:val="false"/>
          <w:iCs w:val="false"/>
          <w:sz w:val="24"/>
          <w:szCs w:val="24"/>
        </w:rPr>
        <w:t xml:space="preserve">　　（3）在人民法院以生效法律文书对部分或全部标的财产份额强制执行的情形下，如人民法院就标的财产份额实际执行的数额超过上述回购价格的，激励对象有义务向执行事务合伙人或其指定的第三方补足差额。</w:t>
      </w:r>
    </w:p>
    <w:p>
      <w:pPr>
        <w:spacing w:after="40" w:before="40" w:line="320"/>
        <w:ind w:firstLine="480"/>
        <w:jc w:val="both"/>
      </w:pPr>
      <w:r>
        <w:rPr>
          <w:rFonts w:ascii="Times New Roman" w:eastAsia="SimSun" w:hAnsi="Times New Roman"/>
          <w:b w:val="false"/>
          <w:bCs w:val="false"/>
          <w:i w:val="false"/>
          <w:iCs w:val="false"/>
          <w:sz w:val="24"/>
          <w:szCs w:val="24"/>
        </w:rPr>
        <w:t xml:space="preserve">　　6、过错情形下标的财产份额的处理</w:t>
      </w:r>
    </w:p>
    <w:p>
      <w:pPr>
        <w:spacing w:after="40" w:before="40" w:line="320"/>
        <w:ind w:firstLine="480"/>
        <w:jc w:val="both"/>
      </w:pPr>
      <w:r>
        <w:rPr>
          <w:rFonts w:ascii="Times New Roman" w:eastAsia="SimSun" w:hAnsi="Times New Roman"/>
          <w:b w:val="false"/>
          <w:bCs w:val="false"/>
          <w:i w:val="false"/>
          <w:iCs w:val="false"/>
          <w:sz w:val="24"/>
          <w:szCs w:val="24"/>
        </w:rPr>
        <w:t xml:space="preserve">　　（1）激励对象取得标的财产份额后，发生下列情形之一的，自该情形发生之日起，执行事务合伙人或其指定的第三方有权根据激励对象的过错程度、造成的损失、补救行为等因素，自行决定是否全部或部分回购该激励对象持有的标的财产份额：</w:t>
      </w:r>
    </w:p>
    <w:p>
      <w:pPr>
        <w:spacing w:after="40" w:before="40" w:line="320"/>
        <w:ind w:firstLine="480"/>
        <w:jc w:val="both"/>
      </w:pPr>
      <w:r>
        <w:rPr>
          <w:rFonts w:ascii="Times New Roman" w:eastAsia="SimSun" w:hAnsi="Times New Roman"/>
          <w:b w:val="false"/>
          <w:bCs w:val="false"/>
          <w:i w:val="false"/>
          <w:iCs w:val="false"/>
          <w:sz w:val="24"/>
          <w:szCs w:val="24"/>
        </w:rPr>
        <w:t xml:space="preserve">　　①未经公司董事会书面同意或认可，在任职期间违反竞业限制义务，存在同业竞争行为，在公司竞争对手处任职或兼职，或者泄露公司或其关联公司商业秘密等不当行为；</w:t>
      </w:r>
    </w:p>
    <w:p>
      <w:pPr>
        <w:spacing w:after="40" w:before="40" w:line="320"/>
        <w:ind w:firstLine="480"/>
        <w:jc w:val="both"/>
      </w:pPr>
      <w:r>
        <w:rPr>
          <w:rFonts w:ascii="Times New Roman" w:eastAsia="SimSun" w:hAnsi="Times New Roman"/>
          <w:b w:val="false"/>
          <w:bCs w:val="false"/>
          <w:i w:val="false"/>
          <w:iCs w:val="false"/>
          <w:sz w:val="24"/>
          <w:szCs w:val="24"/>
        </w:rPr>
        <w:t xml:space="preserve">　　②离职后未经公司董事会书面同意在公司竞争对手处任职或兼职，或者在保密期限内泄露公司或其关联公司商业秘密等不当行为；</w:t>
      </w:r>
    </w:p>
    <w:p>
      <w:pPr>
        <w:spacing w:after="40" w:before="40" w:line="320"/>
        <w:ind w:firstLine="480"/>
        <w:jc w:val="both"/>
      </w:pPr>
      <w:r>
        <w:rPr>
          <w:rFonts w:ascii="Times New Roman" w:eastAsia="SimSun" w:hAnsi="Times New Roman"/>
          <w:b w:val="false"/>
          <w:bCs w:val="false"/>
          <w:i w:val="false"/>
          <w:iCs w:val="false"/>
          <w:sz w:val="24"/>
          <w:szCs w:val="24"/>
        </w:rPr>
        <w:t xml:space="preserve">　　③未经公司同意，同时与其他用人单位建立劳动关系；</w:t>
      </w:r>
    </w:p>
    <w:p>
      <w:pPr>
        <w:spacing w:after="40" w:before="40" w:line="320"/>
        <w:ind w:firstLine="480"/>
        <w:jc w:val="both"/>
      </w:pPr>
      <w:r>
        <w:rPr>
          <w:rFonts w:ascii="Times New Roman" w:eastAsia="SimSun" w:hAnsi="Times New Roman"/>
          <w:b w:val="false"/>
          <w:bCs w:val="false"/>
          <w:i w:val="false"/>
          <w:iCs w:val="false"/>
          <w:sz w:val="24"/>
          <w:szCs w:val="24"/>
        </w:rPr>
        <w:t xml:space="preserve">　　④离职后诋毁公司声誉，或者诱使公司其他人员离职；</w:t>
      </w:r>
    </w:p>
    <w:p>
      <w:pPr>
        <w:spacing w:after="40" w:before="40" w:line="320"/>
        <w:ind w:firstLine="480"/>
        <w:jc w:val="both"/>
      </w:pPr>
      <w:r>
        <w:rPr>
          <w:rFonts w:ascii="Times New Roman" w:eastAsia="SimSun" w:hAnsi="Times New Roman"/>
          <w:b w:val="false"/>
          <w:bCs w:val="false"/>
          <w:i w:val="false"/>
          <w:iCs w:val="false"/>
          <w:sz w:val="24"/>
          <w:szCs w:val="24"/>
        </w:rPr>
        <w:t xml:space="preserve">　　⑤侵占公司及其关联公司利益，或者存在其他违法犯罪情形；</w:t>
      </w:r>
    </w:p>
    <w:p>
      <w:pPr>
        <w:spacing w:after="40" w:before="40" w:line="320"/>
        <w:ind w:firstLine="480"/>
        <w:jc w:val="both"/>
      </w:pPr>
      <w:r>
        <w:rPr>
          <w:rFonts w:ascii="Times New Roman" w:eastAsia="SimSun" w:hAnsi="Times New Roman"/>
          <w:b w:val="false"/>
          <w:bCs w:val="false"/>
          <w:i w:val="false"/>
          <w:iCs w:val="false"/>
          <w:sz w:val="24"/>
          <w:szCs w:val="24"/>
        </w:rPr>
        <w:t xml:space="preserve">　　⑥存在其他损害公司利益、声誉的行为，包括自身违反或者致使公司违反相关法律、法规，或者违反公司与第三方签署的廉洁协议等协议的行为；</w:t>
      </w:r>
    </w:p>
    <w:p>
      <w:pPr>
        <w:spacing w:after="40" w:before="40" w:line="320"/>
        <w:ind w:firstLine="480"/>
        <w:jc w:val="both"/>
      </w:pPr>
      <w:r>
        <w:rPr>
          <w:rFonts w:ascii="Times New Roman" w:eastAsia="SimSun" w:hAnsi="Times New Roman"/>
          <w:b w:val="false"/>
          <w:bCs w:val="false"/>
          <w:i w:val="false"/>
          <w:iCs w:val="false"/>
          <w:sz w:val="24"/>
          <w:szCs w:val="24"/>
        </w:rPr>
        <w:t xml:space="preserve">　　⑦违反《公司法》规定的董事、监事、高级管理人员义务，或者严重违反法律法规、《公司章程》或公司相关制度规定；</w:t>
      </w:r>
    </w:p>
    <w:p>
      <w:pPr>
        <w:spacing w:after="40" w:before="40" w:line="320"/>
        <w:ind w:firstLine="480"/>
        <w:jc w:val="both"/>
      </w:pPr>
      <w:r>
        <w:rPr>
          <w:rFonts w:ascii="Times New Roman" w:eastAsia="SimSun" w:hAnsi="Times New Roman"/>
          <w:b w:val="false"/>
          <w:bCs w:val="false"/>
          <w:i w:val="false"/>
          <w:iCs w:val="false"/>
          <w:sz w:val="24"/>
          <w:szCs w:val="24"/>
        </w:rPr>
        <w:t xml:space="preserve">　　⑧担任公司董事、监事、高级管理人员的激励对象，发生法律法规规定的不得担任上述职务的情形；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　　⑨存在其他公司董事会依据法律法规或公司制度可以认定为过错的行为。</w:t>
      </w:r>
    </w:p>
    <w:p>
      <w:pPr>
        <w:spacing w:after="40" w:before="40" w:line="320"/>
        <w:ind w:firstLine="480"/>
        <w:jc w:val="both"/>
      </w:pPr>
      <w:r>
        <w:rPr>
          <w:rFonts w:ascii="Times New Roman" w:eastAsia="SimSun" w:hAnsi="Times New Roman"/>
          <w:b w:val="false"/>
          <w:bCs w:val="false"/>
          <w:i w:val="false"/>
          <w:iCs w:val="false"/>
          <w:sz w:val="24"/>
          <w:szCs w:val="24"/>
        </w:rPr>
        <w:t xml:space="preserve">　　（2）执行事务合伙人或其指定的第三方依据上述情形回购标的财产份额的，回购价格为该等标的财产份额的原授予价格。此外，执行事务合伙人或其指定的第三方有权在回购价款中直接扣除因该激励对象过错给公司造成的损失；回购价款不足以弥补公司损失的，该激励对象应当补足差额。</w:t>
      </w:r>
    </w:p>
    <w:p>
      <w:pPr>
        <w:spacing w:after="40" w:before="40" w:line="320"/>
        <w:ind w:firstLine="480"/>
        <w:jc w:val="both"/>
      </w:pPr>
      <w:r>
        <w:rPr>
          <w:rFonts w:ascii="Times New Roman" w:eastAsia="SimSun" w:hAnsi="Times New Roman"/>
          <w:b w:val="false"/>
          <w:bCs w:val="false"/>
          <w:i w:val="false"/>
          <w:iCs w:val="false"/>
          <w:sz w:val="24"/>
          <w:szCs w:val="24"/>
        </w:rPr>
        <w:t xml:space="preserve">　　7、其他需要回购标的财产份额的情形</w:t>
      </w:r>
    </w:p>
    <w:p>
      <w:pPr>
        <w:spacing w:after="40" w:before="40" w:line="320"/>
        <w:ind w:firstLine="480"/>
        <w:jc w:val="both"/>
      </w:pPr>
      <w:r>
        <w:rPr>
          <w:rFonts w:ascii="Times New Roman" w:eastAsia="SimSun" w:hAnsi="Times New Roman"/>
          <w:b w:val="false"/>
          <w:bCs w:val="false"/>
          <w:i w:val="false"/>
          <w:iCs w:val="false"/>
          <w:sz w:val="24"/>
          <w:szCs w:val="24"/>
        </w:rPr>
        <w:t xml:space="preserve">　　（1）激励对象取得标的财产份额后，为了公司整体利益，发生下列任一情形的，自该情形发生之日起，执行事务合伙人或其指定的第三方有权自行决定是否全部或部分回购激励对象持有的标的财产份额：</w:t>
      </w:r>
    </w:p>
    <w:p>
      <w:pPr>
        <w:spacing w:after="40" w:before="40" w:line="320"/>
        <w:ind w:firstLine="480"/>
        <w:jc w:val="both"/>
      </w:pPr>
      <w:r>
        <w:rPr>
          <w:rFonts w:ascii="Times New Roman" w:eastAsia="SimSun" w:hAnsi="Times New Roman"/>
          <w:b w:val="false"/>
          <w:bCs w:val="false"/>
          <w:i w:val="false"/>
          <w:iCs w:val="false"/>
          <w:sz w:val="24"/>
          <w:szCs w:val="24"/>
        </w:rPr>
        <w:t xml:space="preserve">　　①公司在中国境内外上市或首次公开发行股票，需应境内外有权监管机关的要求或规定调整持股安排，或者需要搭建特殊架构；</w:t>
      </w:r>
    </w:p>
    <w:p>
      <w:pPr>
        <w:spacing w:after="40" w:before="40" w:line="320"/>
        <w:ind w:firstLine="480"/>
        <w:jc w:val="both"/>
      </w:pPr>
      <w:r>
        <w:rPr>
          <w:rFonts w:ascii="Times New Roman" w:eastAsia="SimSun" w:hAnsi="Times New Roman"/>
          <w:b w:val="false"/>
          <w:bCs w:val="false"/>
          <w:i w:val="false"/>
          <w:iCs w:val="false"/>
          <w:sz w:val="24"/>
          <w:szCs w:val="24"/>
        </w:rPr>
        <w:t xml:space="preserve">　　②依照法律强制性规定，需要对股权结构进行调整，或者需要对持股资格进行调整；</w:t>
      </w:r>
    </w:p>
    <w:p>
      <w:pPr>
        <w:spacing w:after="40" w:before="40" w:line="320"/>
        <w:ind w:firstLine="480"/>
        <w:jc w:val="both"/>
      </w:pPr>
      <w:r>
        <w:rPr>
          <w:rFonts w:ascii="Times New Roman" w:eastAsia="SimSun" w:hAnsi="Times New Roman"/>
          <w:b w:val="false"/>
          <w:bCs w:val="false"/>
          <w:i w:val="false"/>
          <w:iCs w:val="false"/>
          <w:sz w:val="24"/>
          <w:szCs w:val="24"/>
        </w:rPr>
        <w:t xml:space="preserve">　　③公司发生控制权转移等重大资产重组事件。</w:t>
      </w:r>
    </w:p>
    <w:p>
      <w:pPr>
        <w:spacing w:after="40" w:before="40" w:line="320"/>
        <w:ind w:firstLine="480"/>
        <w:jc w:val="both"/>
      </w:pPr>
      <w:r>
        <w:rPr>
          <w:rFonts w:ascii="Times New Roman" w:eastAsia="SimSun" w:hAnsi="Times New Roman"/>
          <w:b w:val="false"/>
          <w:bCs w:val="false"/>
          <w:i w:val="false"/>
          <w:iCs w:val="false"/>
          <w:sz w:val="24"/>
          <w:szCs w:val="24"/>
        </w:rPr>
        <w:t xml:space="preserve">　　（2）执行事务合伙人或其指定的第三方依据上述情形决定回购标的财产份额的，回购价格为拟回购的标的财产份额的估值，即以公司前次引进机构投资者的投后估值为基础，按照该等标的财产份额对应的公司股权比例计算确定。</w:t>
      </w:r>
    </w:p>
    <w:p>
      <w:pPr>
        <w:spacing w:after="40" w:before="40" w:line="320"/>
        <w:ind w:firstLine="480"/>
        <w:jc w:val="both"/>
      </w:pPr>
      <w:r>
        <w:rPr>
          <w:rFonts w:ascii="Times New Roman" w:eastAsia="SimSun" w:hAnsi="Times New Roman"/>
          <w:b w:val="false"/>
          <w:bCs w:val="false"/>
          <w:i w:val="false"/>
          <w:iCs w:val="false"/>
          <w:sz w:val="24"/>
          <w:szCs w:val="24"/>
        </w:rPr>
        <w:t xml:space="preserve">　　发生本项第3目至第6目所述回购或强制执行情形时，如回购或强制执行前该激励对象所持限制性股权的授予价格已依照本方案第四条第（五）项调整为原授予价格的二分之一的，除公司董事会决定无需退还外，该激励对象应当向公司退还公司已向其支付的奖励金额。</w:t>
      </w:r>
    </w:p>
    <w:p>
      <w:pPr>
        <w:keepNext/>
        <w:spacing w:after="120" w:before="240" w:line="340"/>
        <w:jc w:val="left"/>
      </w:pPr>
      <w:r>
        <w:rPr>
          <w:rFonts w:ascii="Times New Roman" w:eastAsia="SimHei" w:hAnsi="Times New Roman"/>
          <w:b/>
          <w:bCs/>
          <w:i w:val="false"/>
          <w:iCs w:val="false"/>
          <w:sz w:val="28"/>
          <w:szCs w:val="28"/>
        </w:rPr>
        <w:t xml:space="preserve">五、附则</w:t>
      </w:r>
    </w:p>
    <w:p>
      <w:pPr>
        <w:spacing w:after="40" w:before="40" w:line="320"/>
        <w:ind w:firstLine="480"/>
        <w:jc w:val="both"/>
      </w:pPr>
      <w:r>
        <w:rPr>
          <w:rFonts w:ascii="Times New Roman" w:eastAsia="SimSun" w:hAnsi="Times New Roman"/>
          <w:b w:val="false"/>
          <w:bCs w:val="false"/>
          <w:i w:val="false"/>
          <w:iCs w:val="false"/>
          <w:sz w:val="24"/>
          <w:szCs w:val="24"/>
        </w:rPr>
        <w:t xml:space="preserve">　　1、本方案自公司股东会审议通过之日起生效，有效期至【●】年【●】月【●】日；有效期届满不改变届满前已授予的限制性股权项下的相关权利义务。</w:t>
      </w:r>
    </w:p>
    <w:p>
      <w:pPr>
        <w:spacing w:after="40" w:before="40" w:line="320"/>
        <w:ind w:firstLine="480"/>
        <w:jc w:val="both"/>
      </w:pPr>
      <w:r>
        <w:rPr>
          <w:rFonts w:ascii="Times New Roman" w:eastAsia="SimSun" w:hAnsi="Times New Roman"/>
          <w:b w:val="false"/>
          <w:bCs w:val="false"/>
          <w:i w:val="false"/>
          <w:iCs w:val="false"/>
          <w:sz w:val="24"/>
          <w:szCs w:val="24"/>
        </w:rPr>
        <w:t xml:space="preserve">　　2、因本方案及其实施发生的争议，相关各方应友好协商解决；协商不成的，任何一方均有权向【目标公司】所在地有管辖权的人民法院提起诉讼。</w:t>
      </w:r>
    </w:p>
    <w:p>
      <w:pPr>
        <w:spacing w:after="40" w:before="40" w:line="320"/>
        <w:ind w:firstLine="480"/>
        <w:jc w:val="both"/>
      </w:pPr>
      <w:r>
        <w:rPr>
          <w:rFonts w:ascii="Times New Roman" w:eastAsia="SimSun" w:hAnsi="Times New Roman"/>
          <w:b w:val="false"/>
          <w:bCs w:val="false"/>
          <w:i w:val="false"/>
          <w:iCs w:val="false"/>
          <w:sz w:val="24"/>
          <w:szCs w:val="24"/>
        </w:rPr>
        <w:t xml:space="preserve">　　3、本方案由公司董事会负责解释。</w:t>
      </w:r>
    </w:p>
    <w:p>
      <w:pPr>
        <w:spacing w:after="40" w:before="40" w:line="320"/>
        <w:ind w:firstLine="480"/>
        <w:jc w:val="both"/>
      </w:pPr>
      <w:r>
        <w:rPr>
          <w:rFonts w:ascii="Times New Roman" w:eastAsia="SimSun" w:hAnsi="Times New Roman"/>
          <w:b w:val="false"/>
          <w:bCs w:val="false"/>
          <w:i w:val="false"/>
          <w:iCs w:val="false"/>
          <w:sz w:val="24"/>
          <w:szCs w:val="24"/>
        </w:rPr>
        <w:t xml:space="preserve">　　（以下无正文）</w:t>
      </w:r>
    </w:p>
    <w:p>
      <w:r>
        <w:br w:type="page"/>
      </w:r>
    </w:p>
    <w:p>
      <w:pPr>
        <w:spacing w:after="60" w:before="60" w:line="320"/>
        <w:jc w:val="center"/>
      </w:pPr>
      <w:r>
        <w:rPr>
          <w:rFonts w:ascii="Times New Roman" w:eastAsia="SimSun" w:hAnsi="Times New Roman"/>
          <w:b w:val="false"/>
          <w:bCs w:val="false"/>
          <w:i w:val="false"/>
          <w:iCs w:val="false"/>
          <w:sz w:val="28"/>
          <w:szCs w:val="28"/>
        </w:rPr>
        <w:t xml:space="preserve">（本页无正文，为《【目标公司】股权激励方案》之签署页）</w:t>
      </w:r>
    </w:p>
    <w:p>
      <w:pPr>
        <w:spacing w:after="40" w:before="40" w:line="320"/>
        <w:jc w:val="left"/>
      </w:pPr>
      <w:r>
        <w:rPr>
          <w:rFonts w:ascii="Times New Roman" w:eastAsia="SimSun" w:hAnsi="Times New Roman"/>
          <w:b w:val="false"/>
          <w:bCs w:val="false"/>
          <w:i w:val="false"/>
          <w:iCs w:val="false"/>
          <w:sz w:val="24"/>
          <w:szCs w:val="24"/>
        </w:rPr>
        <w:t xml:space="preserve">【目标公司】（盖章）：</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法定代表人或授权代表（签字）：</w:t>
      </w:r>
    </w:p>
    <w:p>
      <w:pPr>
        <w:spacing w:after="40" w:before="40" w:line="320"/>
        <w:jc w:val="left"/>
      </w:pPr>
      <w:r>
        <w:rPr>
          <w:rFonts w:ascii="Times New Roman" w:eastAsia="SimSun" w:hAnsi="Times New Roman"/>
          <w:b w:val="false"/>
          <w:bCs w:val="false"/>
          <w:i w:val="false"/>
          <w:iCs w:val="false"/>
          <w:sz w:val="24"/>
          <w:szCs w:val="24"/>
        </w:rPr>
        <w:t xml:space="preserve">【●】年【●】月【●】日</w:t>
      </w:r>
    </w:p>
    <w:p>
      <w:pPr>
        <w:spacing w:after="40" w:before="40" w:line="320"/>
        <w:ind w:firstLine="480"/>
        <w:jc w:val="both"/>
      </w:pPr>
      <w:r>
        <w:rPr>
          <w:rFonts w:ascii="Times New Roman" w:eastAsia="SimSun" w:hAnsi="Times New Roman"/>
          <w:b w:val="false"/>
          <w:bCs w:val="false"/>
          <w:i w:val="false"/>
          <w:iCs w:val="false"/>
          <w:sz w:val="24"/>
          <w:szCs w:val="24"/>
        </w:rPr>
        <w:t xml:space="preserve">#SIG</w:t>
      </w:r>
    </w:p>
    <w:p>
      <w:pPr>
        <w:spacing w:after="40" w:before="40" w:line="320"/>
        <w:jc w:val="left"/>
      </w:pPr>
      <w:r>
        <w:rPr>
          <w:rFonts w:ascii="Times New Roman" w:eastAsia="SimSun" w:hAnsi="Times New Roman"/>
          <w:b w:val="false"/>
          <w:bCs w:val="false"/>
          <w:i w:val="false"/>
          <w:iCs w:val="false"/>
          <w:sz w:val="24"/>
          <w:szCs w:val="24"/>
        </w:rPr>
        <w:t xml:space="preserve">本方案经公司董事会于【●】年【●】月【●】日审议通过，并经公司股东会于【●】年【●】月【●】日批准。</w:t>
      </w:r>
    </w:p>
    <w:p>
      <w:r>
        <w:br w:type="page"/>
      </w:r>
    </w:p>
    <w:p>
      <w:pPr>
        <w:keepNext/>
        <w:spacing w:after="120" w:before="240" w:line="340"/>
        <w:jc w:val="left"/>
      </w:pPr>
      <w:r>
        <w:rPr>
          <w:rFonts w:ascii="Times New Roman" w:eastAsia="SimHei" w:hAnsi="Times New Roman"/>
          <w:b/>
          <w:bCs/>
          <w:i w:val="false"/>
          <w:iCs w:val="false"/>
          <w:sz w:val="28"/>
          <w:szCs w:val="28"/>
        </w:rPr>
        <w:t xml:space="preserve">附件一：已确定激励对象名单及激励数额（示范表）</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3000"/>
        <w:gridCol w:w="3000"/>
        <w:gridCol w:w="3000"/>
      </w:tblGrid>
      <w:tr>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姓名</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职务</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激励数额（股）</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spacing w:after="40" w:before="40" w:line="320"/>
        <w:ind w:firstLine="480"/>
        <w:jc w:val="both"/>
      </w:pPr>
      <w:r>
        <w:rPr>
          <w:rFonts w:ascii="Times New Roman" w:eastAsia="SimSun" w:hAnsi="Times New Roman"/>
          <w:b w:val="false"/>
          <w:bCs w:val="false"/>
          <w:i w:val="false"/>
          <w:iCs w:val="false"/>
          <w:sz w:val="24"/>
          <w:szCs w:val="24"/>
        </w:rPr>
        <w:t xml:space="preserve">　　（以上仅为格式示范，具体名单及激励数额以公司董事会审定并经公司股东会批准的名单为准；激励数额合计不得超过本方案第四条第（二）项确定的总额上限。）</w:t>
      </w:r>
    </w:p>
    <w:p>
      <w:r>
        <w:br w:type="page"/>
      </w:r>
    </w:p>
    <w:p>
      <w:pPr>
        <w:keepNext/>
        <w:spacing w:after="120" w:before="240" w:line="340"/>
        <w:jc w:val="left"/>
      </w:pPr>
      <w:r>
        <w:rPr>
          <w:rFonts w:ascii="Times New Roman" w:eastAsia="SimHei" w:hAnsi="Times New Roman"/>
          <w:b/>
          <w:bCs/>
          <w:i w:val="false"/>
          <w:iCs w:val="false"/>
          <w:sz w:val="28"/>
          <w:szCs w:val="28"/>
        </w:rPr>
        <w:t xml:space="preserve">附件二：公司【●】年度经营目标</w:t>
      </w:r>
    </w:p>
    <w:p>
      <w:pPr>
        <w:spacing w:after="40" w:before="40" w:line="320"/>
        <w:ind w:firstLine="480"/>
        <w:jc w:val="both"/>
      </w:pPr>
      <w:r>
        <w:rPr>
          <w:rFonts w:ascii="Times New Roman" w:eastAsia="SimSun" w:hAnsi="Times New Roman"/>
          <w:b w:val="false"/>
          <w:bCs w:val="false"/>
          <w:i w:val="false"/>
          <w:iCs w:val="false"/>
          <w:sz w:val="24"/>
          <w:szCs w:val="24"/>
        </w:rPr>
        <w:t xml:space="preserve">　　公司【●】年度经营目标为：【●】。</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4500"/>
        <w:gridCol w:w="4500"/>
      </w:tblGrid>
      <w:tr>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指标</w:t>
            </w:r>
          </w:p>
        </w:tc>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目标值</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spacing w:after="60" w:before="60" w:line="300"/>
        <w:ind w:firstLine="420"/>
        <w:jc w:val="both"/>
      </w:pPr>
      <w:r>
        <w:rPr>
          <w:rFonts w:ascii="Times New Roman" w:eastAsia="SimSun" w:hAnsi="Times New Roman"/>
          <w:b w:val="false"/>
          <w:bCs w:val="false"/>
          <w:i/>
          <w:iCs/>
          <w:color w:val="7F7F7F"/>
          <w:sz w:val="21"/>
          <w:szCs w:val="21"/>
        </w:rPr>
        <w:t xml:space="preserve">【拟稿注：经营目标应设定为可客观核验的量化或里程碑式指标（如销售收入、产品交付数量、研发节点等），由董事会拟定并随本方案报股东会批准。本附件与正文第四条第（五）项授予价格调整条款直接挂钩：目标口径不清将导致价格调整条款无法执行，拟定时应明确统计口径、核验依据及核验机构。】</w:t>
      </w:r>
    </w:p>
    <w:p>
      <w:pPr>
        <w:ind w:firstLine="420"/>
      </w:pPr>
      <w:r>
        <w:rPr>
          <w:rFonts w:ascii="Times New Roman" w:hAnsi="Times New Roman" w:eastAsia="SimSun"/>
          <w:i/>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07_股权激励方案</dc:title>
  <dc:creator>谭棉花律师法律文书库</dc:creator>
  <cp:lastModifiedBy>Un-named</cp:lastModifiedBy>
  <cp:revision>1</cp:revision>
  <dcterms:created xsi:type="dcterms:W3CDTF">2026-07-14T07:33:28.840Z</dcterms:created>
  <dcterms:modified xsi:type="dcterms:W3CDTF">2026-07-14T07:33:28.840Z</dcterms:modified>
</cp:coreProperties>
</file>

<file path=docProps/custom.xml><?xml version="1.0" encoding="utf-8"?>
<Properties xmlns="http://schemas.openxmlformats.org/officeDocument/2006/custom-properties" xmlns:vt="http://schemas.openxmlformats.org/officeDocument/2006/docPropsVTypes"/>
</file>