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员工持股平台入伙协议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员工持股平台】吸收激励对象为有限合伙人的入伙文件，由执行事务合伙人代表持股平台与各激励对象逐一签署，与《员工持股平台合伙协议》《股权激励方案》《股权激励管理办法》《股权激励协议》配套使用。本协议解决"入伙+缴款+登记"三件事，激励条件、解锁与回购机制不在本协议中重复规定。】</w:t>
      </w:r>
    </w:p>
    <w:p>
      <w:pPr>
        <w:spacing w:after="40" w:before="40" w:line="320"/>
        <w:ind w:firstLine="480"/>
        <w:jc w:val="both"/>
      </w:pPr>
      <w:r>
        <w:rPr>
          <w:rFonts w:ascii="Times New Roman" w:eastAsia="SimSun" w:hAnsi="Times New Roman"/>
          <w:b w:val="false"/>
          <w:bCs w:val="false"/>
          <w:i w:val="false"/>
          <w:iCs w:val="false"/>
          <w:sz w:val="24"/>
          <w:szCs w:val="24"/>
        </w:rPr>
        <w:t xml:space="preserve">甲方（执行事务合伙人）：【执行事务合伙人】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乙方（激励对象）：【激励对象】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1、【目标公司】（以下简称"公司"）为实施员工股权激励，以【员工持股平台】（有限合伙企业，以下简称"持股平台"）作为员工持股平台；甲方为持股平台的普通合伙人及执行事务合伙人。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2、乙方为公司（含其下属企业）的员工，经公司依据《股权激励方案》《股权激励管理办法》确定为激励对象，拟以有限合伙人身份加入持股平台，通过持股平台间接持有公司股权。乙方签署并履行本协议后，承诺签署持股平台的《员工持股平台合伙协议》及其补充协议（以下合称"合伙协议"），并受其约束。</w:t>
      </w:r>
    </w:p>
    <w:p>
      <w:pPr>
        <w:spacing w:after="40" w:before="40" w:line="320"/>
        <w:ind w:firstLine="480"/>
        <w:jc w:val="both"/>
      </w:pPr>
      <w:r>
        <w:rPr>
          <w:rFonts w:ascii="Times New Roman" w:eastAsia="SimSun" w:hAnsi="Times New Roman"/>
          <w:b w:val="false"/>
          <w:bCs w:val="false"/>
          <w:i w:val="false"/>
          <w:iCs w:val="false"/>
          <w:sz w:val="24"/>
          <w:szCs w:val="24"/>
        </w:rPr>
        <w:t xml:space="preserve">3、乙方本次认购持股平台财产份额的价格为【●】元/份额，与《股权激励方案》确定的授予价格一致。</w:t>
      </w:r>
    </w:p>
    <w:p>
      <w:pPr>
        <w:spacing w:after="60" w:before="60" w:line="300"/>
        <w:ind w:firstLine="420"/>
        <w:jc w:val="both"/>
      </w:pPr>
      <w:r>
        <w:rPr>
          <w:rFonts w:ascii="Times New Roman" w:eastAsia="SimSun" w:hAnsi="Times New Roman"/>
          <w:b w:val="false"/>
          <w:bCs w:val="false"/>
          <w:i/>
          <w:iCs/>
          <w:color w:val="7F7F7F"/>
          <w:sz w:val="21"/>
          <w:szCs w:val="21"/>
        </w:rPr>
        <w:t xml:space="preserve">【拟稿注：认购价格须与《股权激励方案》《股权激励协议》记载的授予价格逐份核对一致，全包只允许一套价格口径。实践中常按1元/份额对应1元认缴出资平价入伙、由授予价格与平价之间的差额安排另行体现于激励文件，具体定价方式由公司在《股权激励方案》中统一确定，本协议不另行定价。】</w:t>
      </w:r>
    </w:p>
    <w:p>
      <w:pPr>
        <w:spacing w:after="40" w:before="40" w:line="320"/>
        <w:ind w:firstLine="480"/>
        <w:jc w:val="both"/>
      </w:pPr>
      <w:r>
        <w:rPr>
          <w:rFonts w:ascii="Times New Roman" w:eastAsia="SimSun" w:hAnsi="Times New Roman"/>
          <w:b w:val="false"/>
          <w:bCs w:val="false"/>
          <w:i w:val="false"/>
          <w:iCs w:val="false"/>
          <w:sz w:val="24"/>
          <w:szCs w:val="24"/>
        </w:rPr>
        <w:t xml:space="preserve">4、根据《员工持股平台合伙协议》第【●】条的约定，甲方作为持股平台的执行事务合伙人，有权代表持股平台及全体合伙人决定并办理新合伙人入伙的相关事宜；甲方签署及履行本协议，无需另行取得持股平台其他合伙人的同意。</w:t>
      </w:r>
    </w:p>
    <w:p>
      <w:pPr>
        <w:spacing w:after="60" w:before="60" w:line="300"/>
        <w:ind w:firstLine="420"/>
        <w:jc w:val="both"/>
      </w:pPr>
      <w:r>
        <w:rPr>
          <w:rFonts w:ascii="Times New Roman" w:eastAsia="SimSun" w:hAnsi="Times New Roman"/>
          <w:b w:val="false"/>
          <w:bCs w:val="false"/>
          <w:i/>
          <w:iCs/>
          <w:color w:val="7F7F7F"/>
          <w:sz w:val="21"/>
          <w:szCs w:val="21"/>
        </w:rPr>
        <w:t xml:space="preserve">【拟稿注：《合伙企业法》第四十三条规定，新合伙人入伙原则上须经全体合伙人一致同意，但合伙协议另有约定的除外。本条授权以《员工持股平台合伙协议》中载有执行事务合伙人办理入伙事宜的授权条款为前提，拟稿时须与该协议对应条款勾稽核对；如该协议尚未写入相应授权条款，应先行补入，再签署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有鉴于此，双方经友好协商一致，达成协议如下：</w:t>
      </w:r>
    </w:p>
    <w:p>
      <w:pPr>
        <w:keepNext/>
        <w:spacing w:after="120" w:before="240" w:line="340"/>
        <w:jc w:val="left"/>
      </w:pPr>
      <w:r>
        <w:rPr>
          <w:rFonts w:ascii="Times New Roman" w:eastAsia="SimHei" w:hAnsi="Times New Roman"/>
          <w:b/>
          <w:bCs/>
          <w:i w:val="false"/>
          <w:iCs w:val="false"/>
          <w:sz w:val="28"/>
          <w:szCs w:val="28"/>
        </w:rPr>
        <w:t xml:space="preserve">第一条 认缴出资与缴付</w:t>
      </w:r>
    </w:p>
    <w:p>
      <w:pPr>
        <w:spacing w:after="40" w:before="40" w:line="320"/>
        <w:ind w:firstLine="480"/>
        <w:jc w:val="both"/>
      </w:pPr>
      <w:r>
        <w:rPr>
          <w:rFonts w:ascii="Times New Roman" w:eastAsia="SimSun" w:hAnsi="Times New Roman"/>
          <w:b w:val="false"/>
          <w:bCs w:val="false"/>
          <w:i w:val="false"/>
          <w:iCs w:val="false"/>
          <w:sz w:val="24"/>
          <w:szCs w:val="24"/>
        </w:rPr>
        <w:t xml:space="preserve">1.1 乙方作为持股平台的有限合伙人，认缴出资额为人民币【●】万元（大写：人民币【●】圆整），认购价格为【●】元/份额，对应认购持股平台财产份额【●】份。乙方应缴付的认购价款总额为人民币【●】元（大写：人民币【●】圆整），按认购价格乘以认购份额数计算。认购价款总额与认缴出资额一致的，全额计入乙方对持股平台的认缴出资；不一致的，其中相当于认缴出资额的部分计入乙方对持股平台的认缴出资，差额部分的处理按照《股权激励方案》的约定执行。本协议所称乙方"出资款"，均指前述认购价款总额。</w:t>
      </w:r>
    </w:p>
    <w:p>
      <w:pPr>
        <w:spacing w:after="40" w:before="40" w:line="320"/>
        <w:ind w:firstLine="480"/>
        <w:jc w:val="both"/>
      </w:pPr>
      <w:r>
        <w:rPr>
          <w:rFonts w:ascii="Times New Roman" w:eastAsia="SimSun" w:hAnsi="Times New Roman"/>
          <w:b w:val="false"/>
          <w:bCs w:val="false"/>
          <w:i w:val="false"/>
          <w:iCs w:val="false"/>
          <w:sz w:val="24"/>
          <w:szCs w:val="24"/>
        </w:rPr>
        <w:t xml:space="preserve">1.2 本协议签订后，甲方应以持股平台名义开立专门用于收存乙方认缴出资款的银行账户，账户信息如下：开户行：【●】；账户名称：【●】；账号：【●】。</w:t>
      </w:r>
    </w:p>
    <w:p>
      <w:pPr>
        <w:spacing w:after="40" w:before="40" w:line="320"/>
        <w:ind w:firstLine="480"/>
        <w:jc w:val="both"/>
      </w:pPr>
      <w:r>
        <w:rPr>
          <w:rFonts w:ascii="Times New Roman" w:eastAsia="SimSun" w:hAnsi="Times New Roman"/>
          <w:b w:val="false"/>
          <w:bCs w:val="false"/>
          <w:i w:val="false"/>
          <w:iCs w:val="false"/>
          <w:sz w:val="24"/>
          <w:szCs w:val="24"/>
        </w:rPr>
        <w:t xml:space="preserve">1.3 乙方签署本协议及合伙协议后，甲方应向乙方发出缴款通知（以下简称"缴款通知"），缴款通知应载明应缴出资金额、缴款期限及收款账户信息；缴款通知载明的缴款截止日不得早于该通知送达乙方之日起第【10】个工作日，以保障乙方合理的缴款准备期。</w:t>
      </w:r>
    </w:p>
    <w:p>
      <w:pPr>
        <w:spacing w:after="40" w:before="40" w:line="320"/>
        <w:ind w:firstLine="480"/>
        <w:jc w:val="both"/>
      </w:pPr>
      <w:r>
        <w:rPr>
          <w:rFonts w:ascii="Times New Roman" w:eastAsia="SimSun" w:hAnsi="Times New Roman"/>
          <w:b w:val="false"/>
          <w:bCs w:val="false"/>
          <w:i w:val="false"/>
          <w:iCs w:val="false"/>
          <w:sz w:val="24"/>
          <w:szCs w:val="24"/>
        </w:rPr>
        <w:t xml:space="preserve">1.4 乙方应以其本人名义开立的银行账户，按照缴款通知的要求，将出资款足额转入本协议第1.2条约定的专门账户或缴款通知载明的持股平台银行账户。</w:t>
      </w:r>
    </w:p>
    <w:p>
      <w:pPr>
        <w:spacing w:after="40" w:before="40" w:line="320"/>
        <w:ind w:firstLine="480"/>
        <w:jc w:val="both"/>
      </w:pPr>
      <w:r>
        <w:rPr>
          <w:rFonts w:ascii="Times New Roman" w:eastAsia="SimSun" w:hAnsi="Times New Roman"/>
          <w:b w:val="false"/>
          <w:bCs w:val="false"/>
          <w:i w:val="false"/>
          <w:iCs w:val="false"/>
          <w:sz w:val="24"/>
          <w:szCs w:val="24"/>
        </w:rPr>
        <w:t xml:space="preserve">1.5 乙方出资款足额到账后，甲方应及时将乙方的出资额及财产份额记载于合伙人名册，并依法办理乙方成为有限合伙人的变更登记及法律、行政法规规定的备案、披露手续。乙方自其出资款足额到账且其出资额及财产份额记载于合伙人名册之日起，成为持股平台的有限合伙人；本协议所称"乙方成为持股平台有限合伙人之日"，均指该日。</w:t>
      </w:r>
    </w:p>
    <w:p>
      <w:pPr>
        <w:keepNext/>
        <w:spacing w:after="120" w:before="240" w:line="340"/>
        <w:jc w:val="left"/>
      </w:pPr>
      <w:r>
        <w:rPr>
          <w:rFonts w:ascii="Times New Roman" w:eastAsia="SimHei" w:hAnsi="Times New Roman"/>
          <w:b/>
          <w:bCs/>
          <w:i w:val="false"/>
          <w:iCs w:val="false"/>
          <w:sz w:val="28"/>
          <w:szCs w:val="28"/>
        </w:rPr>
        <w:t xml:space="preserve">第二条 违约责任与出资返还</w:t>
      </w:r>
    </w:p>
    <w:p>
      <w:pPr>
        <w:spacing w:after="40" w:before="40" w:line="320"/>
        <w:ind w:firstLine="480"/>
        <w:jc w:val="both"/>
      </w:pPr>
      <w:r>
        <w:rPr>
          <w:rFonts w:ascii="Times New Roman" w:eastAsia="SimSun" w:hAnsi="Times New Roman"/>
          <w:b w:val="false"/>
          <w:bCs w:val="false"/>
          <w:i w:val="false"/>
          <w:iCs w:val="false"/>
          <w:sz w:val="24"/>
          <w:szCs w:val="24"/>
        </w:rPr>
        <w:t xml:space="preserve">2.1 乙方签订本协议及合伙协议后，未按照缴款通知的要求按时足额缴付出资款的，甲方有权按照合伙协议的约定要求乙方承担违约责任，乙方应向甲方支付的金额包括但不限于逾期缴付的出资款及由此产生的违约金。</w:t>
      </w:r>
    </w:p>
    <w:p>
      <w:pPr>
        <w:spacing w:after="40" w:before="40" w:line="320"/>
        <w:ind w:firstLine="480"/>
        <w:jc w:val="both"/>
      </w:pPr>
      <w:r>
        <w:rPr>
          <w:rFonts w:ascii="Times New Roman" w:eastAsia="SimSun" w:hAnsi="Times New Roman"/>
          <w:b w:val="false"/>
          <w:bCs w:val="false"/>
          <w:i w:val="false"/>
          <w:iCs w:val="false"/>
          <w:sz w:val="24"/>
          <w:szCs w:val="24"/>
        </w:rPr>
        <w:t xml:space="preserve">2.2 乙方签署本协议后【12】个月内，如持股平台未能完成乙方成为有限合伙人的变更登记，甲方应在上述期限届满后的【10】个工作日内，将乙方已缴付的出资款（不计利息）全额返还乙方；但因乙方拒不签署合伙协议，或因乙方自身原因导致未能在前述期限内完成变更登记的除外。</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【拟稿注：第2.2条出资款返还"不计利息"为默认安排，公司可决定改为按银行同期活期存款利率计付；除外条款用于防止因激励对象自身拖延而触发返还义务，保留时请注意举证留痕（缴款通知、催办记录）。】</w:t>
      </w:r>
    </w:p>
    <w:p>
      <w:pPr>
        <w:keepNext/>
        <w:spacing w:after="120" w:before="240" w:line="340"/>
        <w:jc w:val="left"/>
      </w:pPr>
      <w:r>
        <w:rPr>
          <w:rFonts w:ascii="Times New Roman" w:eastAsia="SimHei" w:hAnsi="Times New Roman"/>
          <w:b/>
          <w:bCs/>
          <w:i w:val="false"/>
          <w:iCs w:val="false"/>
          <w:sz w:val="28"/>
          <w:szCs w:val="28"/>
        </w:rPr>
        <w:t xml:space="preserve">第三条 服务期承诺</w:t>
      </w:r>
    </w:p>
    <w:p>
      <w:pPr>
        <w:spacing w:after="40" w:before="40" w:line="320"/>
        <w:ind w:firstLine="480"/>
        <w:jc w:val="both"/>
      </w:pPr>
      <w:r>
        <w:rPr>
          <w:rFonts w:ascii="Times New Roman" w:eastAsia="SimSun" w:hAnsi="Times New Roman"/>
          <w:b w:val="false"/>
          <w:bCs w:val="false"/>
          <w:i w:val="false"/>
          <w:iCs w:val="false"/>
          <w:sz w:val="24"/>
          <w:szCs w:val="24"/>
        </w:rPr>
        <w:t xml:space="preserve">3.1 乙方自《股权激励协议》项下授权日起，自愿承诺在公司连续服务【4】年（以下简称"服务期"），服务期内不主动离职。</w:t>
      </w:r>
    </w:p>
    <w:p>
      <w:pPr>
        <w:spacing w:after="40" w:before="40" w:line="320"/>
        <w:ind w:firstLine="480"/>
        <w:jc w:val="both"/>
      </w:pPr>
      <w:r>
        <w:rPr>
          <w:rFonts w:ascii="Times New Roman" w:eastAsia="SimSun" w:hAnsi="Times New Roman"/>
          <w:b w:val="false"/>
          <w:bCs w:val="false"/>
          <w:i w:val="false"/>
          <w:iCs w:val="false"/>
          <w:sz w:val="24"/>
          <w:szCs w:val="24"/>
        </w:rPr>
        <w:t xml:space="preserve">3.2 服务期内，乙方因违反公司规章制度被解除劳动合同，或因自身原因主动离职的，其认购的持股平台财产份额及对应激励权益，按照《员工持股平台合伙协议》及《股权激励管理办法》的有关约定处理。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服务期的年限与起算点均须与《股权激励协议》一致（默认自授权日起【4】年，与解锁安排的时间起点同轨）；离职情形下的回购价格、程序及分红归属由《股权激励管理办法》统一规定，本条仅作衔接指引，不得在此另行约定不同处理规则。】</w:t>
      </w:r>
    </w:p>
    <w:p>
      <w:pPr>
        <w:keepNext/>
        <w:spacing w:after="120" w:before="240" w:line="340"/>
        <w:jc w:val="left"/>
      </w:pPr>
      <w:r>
        <w:rPr>
          <w:rFonts w:ascii="Times New Roman" w:eastAsia="SimHei" w:hAnsi="Times New Roman"/>
          <w:b/>
          <w:bCs/>
          <w:i w:val="false"/>
          <w:iCs w:val="false"/>
          <w:sz w:val="28"/>
          <w:szCs w:val="28"/>
        </w:rPr>
        <w:t xml:space="preserve">第四条 其他约定</w:t>
      </w:r>
    </w:p>
    <w:p>
      <w:pPr>
        <w:spacing w:after="40" w:before="40" w:line="320"/>
        <w:ind w:firstLine="480"/>
        <w:jc w:val="both"/>
      </w:pPr>
      <w:r>
        <w:rPr>
          <w:rFonts w:ascii="Times New Roman" w:eastAsia="SimSun" w:hAnsi="Times New Roman"/>
          <w:b w:val="false"/>
          <w:bCs w:val="false"/>
          <w:i w:val="false"/>
          <w:iCs w:val="false"/>
          <w:sz w:val="24"/>
          <w:szCs w:val="24"/>
        </w:rPr>
        <w:t xml:space="preserve">4.1 本协议自双方签署之日起生效。本协议一式【2】份，甲乙双方各执一份，每份均具有同等法律效力。双方确认，对本协议条款的任何变更，均须以书面形式作出并经双方正式签署，否则无效。</w:t>
      </w:r>
    </w:p>
    <w:p>
      <w:pPr>
        <w:spacing w:after="40" w:before="40" w:line="320"/>
        <w:ind w:firstLine="480"/>
        <w:jc w:val="both"/>
      </w:pPr>
      <w:r>
        <w:rPr>
          <w:rFonts w:ascii="Times New Roman" w:eastAsia="SimSun" w:hAnsi="Times New Roman"/>
          <w:b w:val="false"/>
          <w:bCs w:val="false"/>
          <w:i w:val="false"/>
          <w:iCs w:val="false"/>
          <w:sz w:val="24"/>
          <w:szCs w:val="24"/>
        </w:rPr>
        <w:t xml:space="preserve">4.2 本协议适用中华人民共和国法律。因本协议引起的或与本协议有关的争议，双方应友好协商解决；协商不成的，任何一方均有权向【目标公司】所在地有管辖权的人民法院提起诉讼。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4.3 本协议未尽事宜，按照《员工持股平台合伙协议》《股权激励方案》《股权激励管理办法》及《股权激励协议》的约定执行。</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（本页无正文，为《员工持股平台入伙协议》之签署页）</w:t>
      </w:r>
    </w:p>
    <w:p>
      <w:pPr>
        <w:spacing w:after="40" w:before="40" w:line="320"/>
        <w:jc w:val="left"/>
      </w:pPr>
      <w:r>
        <w:rPr>
          <w:rFonts w:ascii="Times New Roman" w:eastAsia="SimSun" w:hAnsi="Times New Roman"/>
          <w:b w:val="false"/>
          <w:bCs w:val="false"/>
          <w:i w:val="false"/>
          <w:iCs w:val="false"/>
          <w:sz w:val="24"/>
          <w:szCs w:val="24"/>
        </w:rPr>
        <w:t xml:space="preserve">甲方（执行事务合伙人）：【执行事务合伙人】</w:t>
      </w:r>
    </w:p>
    <w:p>
      <w:pPr>
        <w:spacing w:after="40" w:before="40" w:line="320"/>
        <w:jc w:val="left"/>
      </w:pPr>
      <w:r>
        <w:rPr>
          <w:rFonts w:ascii="Times New Roman" w:eastAsia="SimSun" w:hAnsi="Times New Roman"/>
          <w:b w:val="false"/>
          <w:bCs w:val="false"/>
          <w:i w:val="false"/>
          <w:iCs w:val="false"/>
          <w:sz w:val="24"/>
          <w:szCs w:val="24"/>
        </w:rPr>
        <w:t xml:space="preserve">签字/盖章：</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40" w:before="40" w:line="320"/>
        <w:jc w:val="left"/>
      </w:pPr>
      <w:r>
        <w:rPr>
          <w:rFonts w:ascii="Times New Roman" w:eastAsia="SimSun" w:hAnsi="Times New Roman"/>
          <w:b w:val="false"/>
          <w:bCs w:val="false"/>
          <w:i w:val="false"/>
          <w:iCs w:val="false"/>
          <w:sz w:val="24"/>
          <w:szCs w:val="24"/>
        </w:rPr>
        <w:t xml:space="preserve">乙方（激励对象）：【激励对象】</w:t>
      </w:r>
    </w:p>
    <w:p>
      <w:pPr>
        <w:spacing w:after="40" w:before="40" w:line="320"/>
        <w:jc w:val="left"/>
      </w:pPr>
      <w:r>
        <w:rPr>
          <w:rFonts w:ascii="Times New Roman" w:eastAsia="SimSun" w:hAnsi="Times New Roman"/>
          <w:b w:val="false"/>
          <w:bCs w:val="false"/>
          <w:i w:val="false"/>
          <w:iCs w:val="false"/>
          <w:sz w:val="24"/>
          <w:szCs w:val="24"/>
        </w:rPr>
        <w:t xml:space="preserve">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r>
        <w:br w:type="page"/>
      </w:r>
    </w:p>
    <w:p>
      <w:pPr>
        <w:keepNext/>
        <w:spacing w:after="120" w:before="240" w:line="340"/>
        <w:jc w:val="left"/>
      </w:pPr>
      <w:r>
        <w:rPr>
          <w:rFonts w:ascii="Times New Roman" w:eastAsia="SimHei" w:hAnsi="Times New Roman"/>
          <w:b/>
          <w:bCs/>
          <w:i w:val="false"/>
          <w:iCs w:val="false"/>
          <w:sz w:val="28"/>
          <w:szCs w:val="28"/>
        </w:rPr>
        <w:t xml:space="preserve">附件一：出资人信息表</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填写内容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姓名</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证件名称</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居民身份证</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证件号码</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电子邮箱</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邮寄地址</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【●】（邮编：【●】）</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移动电话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固定电话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家庭：【●】；办公：【●】</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经办联系人</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【●】（职务：【●】）</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经办联系人移动电话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经办联系人电子邮箱</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经办联系人（备用）</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【●】（职务：【●】）</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备用经办联系人移动电话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备用经办联系人电子邮箱</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本出资人承诺：如上表所列信息发生变更，本出资人将在相关信息变更后【2】日内书面通知持股平台及其执行事务合伙人；否则，由此造成的一切后果，均由本出资人自行承担。</w:t>
      </w:r>
    </w:p>
    <w:p>
      <w:pPr>
        <w:spacing w:after="40" w:before="40" w:line="320"/>
        <w:jc w:val="left"/>
      </w:pPr>
      <w:r>
        <w:rPr>
          <w:rFonts w:ascii="Times New Roman" w:eastAsia="SimSun" w:hAnsi="Times New Roman"/>
          <w:b w:val="false"/>
          <w:bCs w:val="false"/>
          <w:i w:val="false"/>
          <w:iCs w:val="false"/>
          <w:sz w:val="24"/>
          <w:szCs w:val="24"/>
        </w:rPr>
        <w:t xml:space="preserve">出资人（签字）：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pPr>
        <w:keepNext/>
        <w:spacing w:after="120" w:before="240" w:line="340"/>
        <w:jc w:val="left"/>
      </w:pPr>
      <w:r>
        <w:rPr>
          <w:rFonts w:ascii="Times New Roman" w:eastAsia="SimHei" w:hAnsi="Times New Roman"/>
          <w:b/>
          <w:bCs/>
          <w:i w:val="false"/>
          <w:iCs w:val="false"/>
          <w:sz w:val="28"/>
          <w:szCs w:val="28"/>
        </w:rPr>
        <w:t xml:space="preserve">附件二：出资人应提交的其他文件</w:t>
      </w:r>
    </w:p>
    <w:p>
      <w:pPr>
        <w:spacing w:after="40" w:before="40" w:line="320"/>
        <w:ind w:firstLine="480"/>
        <w:jc w:val="both"/>
      </w:pPr>
      <w:r>
        <w:rPr>
          <w:rFonts w:ascii="Times New Roman" w:eastAsia="SimSun" w:hAnsi="Times New Roman"/>
          <w:b w:val="false"/>
          <w:bCs w:val="false"/>
          <w:i w:val="false"/>
          <w:iCs w:val="false"/>
          <w:sz w:val="24"/>
          <w:szCs w:val="24"/>
        </w:rPr>
        <w:t xml:space="preserve">1、出资人本人有效身份证件复印件；</w:t>
      </w:r>
    </w:p>
    <w:p>
      <w:pPr>
        <w:spacing w:after="40" w:before="40" w:line="320"/>
        <w:ind w:firstLine="480"/>
        <w:jc w:val="both"/>
      </w:pPr>
      <w:r>
        <w:rPr>
          <w:rFonts w:ascii="Times New Roman" w:eastAsia="SimSun" w:hAnsi="Times New Roman"/>
          <w:b w:val="false"/>
          <w:bCs w:val="false"/>
          <w:i w:val="false"/>
          <w:iCs w:val="false"/>
          <w:sz w:val="24"/>
          <w:szCs w:val="24"/>
        </w:rPr>
        <w:t xml:space="preserve">2、按照《股权激励管理办法》要求签署的《出资确认书》（已婚出资人适用配偶确认版，无配偶出资人适用无配偶声明版）；</w:t>
      </w:r>
    </w:p>
    <w:p>
      <w:pPr>
        <w:spacing w:after="40" w:before="40" w:line="320"/>
        <w:ind w:firstLine="480"/>
        <w:jc w:val="both"/>
      </w:pPr>
      <w:r>
        <w:rPr>
          <w:rFonts w:ascii="Times New Roman" w:eastAsia="SimSun" w:hAnsi="Times New Roman"/>
          <w:b w:val="false"/>
          <w:bCs w:val="false"/>
          <w:i w:val="false"/>
          <w:iCs w:val="false"/>
          <w:sz w:val="24"/>
          <w:szCs w:val="24"/>
        </w:rPr>
        <w:t xml:space="preserve">3、已婚出资人的配偶身份证明文件（如适用）；</w:t>
      </w:r>
    </w:p>
    <w:p>
      <w:pPr>
        <w:spacing w:after="40" w:before="40" w:line="320"/>
        <w:ind w:firstLine="480"/>
        <w:jc w:val="both"/>
      </w:pPr>
      <w:r>
        <w:rPr>
          <w:rFonts w:ascii="Times New Roman" w:eastAsia="SimSun" w:hAnsi="Times New Roman"/>
          <w:b w:val="false"/>
          <w:bCs w:val="false"/>
          <w:i w:val="false"/>
          <w:iCs w:val="false"/>
          <w:sz w:val="24"/>
          <w:szCs w:val="24"/>
        </w:rPr>
        <w:t xml:space="preserve">4、甲方或持股平台合理要求的其他文件。</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02_员工持股平台入伙协议</dc:title>
  <dc:creator>谭棉花律师法律文书库</dc:creator>
  <cp:lastModifiedBy>Un-named</cp:lastModifiedBy>
  <cp:revision>1</cp:revision>
  <dcterms:created xsi:type="dcterms:W3CDTF">2026-07-14T07:33:28.811Z</dcterms:created>
  <dcterms:modified xsi:type="dcterms:W3CDTF">2026-07-14T07:33:28.811Z</dcterms:modified>
</cp:coreProperties>
</file>

<file path=docProps/custom.xml><?xml version="1.0" encoding="utf-8"?>
<Properties xmlns="http://schemas.openxmlformats.org/officeDocument/2006/custom-properties" xmlns:vt="http://schemas.openxmlformats.org/officeDocument/2006/docPropsVTypes"/>
</file>